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F1BB2" w14:textId="526DB842" w:rsidR="00FE7E5B" w:rsidRDefault="00FE7E5B" w:rsidP="00FE7E5B">
      <w:pPr>
        <w:pStyle w:val="Nagwek2"/>
        <w:numPr>
          <w:ilvl w:val="0"/>
          <w:numId w:val="0"/>
        </w:numPr>
      </w:pPr>
      <w:bookmarkStart w:id="0" w:name="_GoBack"/>
      <w:bookmarkEnd w:id="0"/>
      <w:r w:rsidRPr="00D82009">
        <w:t xml:space="preserve">Komunikat </w:t>
      </w:r>
      <w:r>
        <w:t>z</w:t>
      </w:r>
      <w:r w:rsidR="00305176">
        <w:t>e</w:t>
      </w:r>
      <w:r>
        <w:t xml:space="preserve"> słownikiem </w:t>
      </w:r>
      <w:r w:rsidR="004D294E">
        <w:t>grup substancji czynnych</w:t>
      </w:r>
      <w:r>
        <w:t xml:space="preserve"> </w:t>
      </w:r>
      <w:r w:rsidR="004D294E">
        <w:t>stosowanych</w:t>
      </w:r>
      <w:r>
        <w:t xml:space="preserve"> w chemioterapii</w:t>
      </w:r>
      <w:r w:rsidR="00546AD5">
        <w:t xml:space="preserve"> i programach lekowych</w:t>
      </w:r>
    </w:p>
    <w:p w14:paraId="46864A0A" w14:textId="77777777" w:rsidR="00FE7E5B" w:rsidRDefault="00FE7E5B" w:rsidP="00FE7E5B">
      <w:pPr>
        <w:widowControl w:val="0"/>
        <w:rPr>
          <w:b/>
          <w:bCs/>
        </w:rPr>
      </w:pPr>
    </w:p>
    <w:p w14:paraId="28D33B53" w14:textId="77777777" w:rsidR="00FE7E5B" w:rsidRPr="005304E3" w:rsidRDefault="00FE7E5B" w:rsidP="00FE7E5B">
      <w:r w:rsidRPr="005304E3">
        <w:t>Plik z komunikatem będzie spakowany wg algorytmu ZIP.</w:t>
      </w:r>
    </w:p>
    <w:p w14:paraId="4A97A2E3" w14:textId="2B03F83A" w:rsidR="00FE7E5B" w:rsidRPr="005304E3" w:rsidRDefault="00FE7E5B" w:rsidP="00FE7E5B">
      <w:r w:rsidRPr="00820394">
        <w:t>Rozszerze</w:t>
      </w:r>
      <w:r>
        <w:t>nie pliku z komunikatem - *.</w:t>
      </w:r>
      <w:r w:rsidR="00DD4733">
        <w:t>GRS</w:t>
      </w:r>
      <w:r w:rsidRPr="00820394">
        <w:t>.</w:t>
      </w:r>
    </w:p>
    <w:p w14:paraId="3650C019" w14:textId="77777777" w:rsidR="00FE7E5B" w:rsidRPr="005304E3" w:rsidRDefault="00FE7E5B" w:rsidP="00FE7E5B">
      <w:r w:rsidRPr="005304E3">
        <w:t>Strona kodowa będzie wskazana w sposób jawny w nagłówku pliku XML. Dopuszczalne strony kodowe to UTF-8,</w:t>
      </w:r>
    </w:p>
    <w:p w14:paraId="52E64C8F" w14:textId="77777777" w:rsidR="00FE7E5B" w:rsidRPr="005304E3" w:rsidRDefault="00FE7E5B" w:rsidP="00FE7E5B">
      <w:r w:rsidRPr="005304E3">
        <w:t xml:space="preserve">ISO-8859-2, WINDOWS-1250 </w:t>
      </w:r>
    </w:p>
    <w:p w14:paraId="6813DCBE" w14:textId="77777777" w:rsidR="00FE7E5B" w:rsidRPr="005304E3" w:rsidRDefault="00FE7E5B" w:rsidP="00FE7E5B">
      <w:r w:rsidRPr="005304E3">
        <w:t>Format daty: RRRR-MM-DD</w:t>
      </w:r>
    </w:p>
    <w:p w14:paraId="5D085A36" w14:textId="77777777" w:rsidR="00FE7E5B" w:rsidRDefault="00FE7E5B" w:rsidP="00FE7E5B">
      <w:r w:rsidRPr="005304E3">
        <w:t>Format daty z czasem: RRRR-MM-DDTHH:MM:SS</w:t>
      </w:r>
    </w:p>
    <w:p w14:paraId="2479A6C1" w14:textId="77777777" w:rsidR="00FE7E5B" w:rsidRDefault="00FE7E5B" w:rsidP="00FE7E5B"/>
    <w:p w14:paraId="69FF0B7C" w14:textId="77777777" w:rsidR="00FE7E5B" w:rsidRPr="005304E3" w:rsidRDefault="00FE7E5B" w:rsidP="00FE7E5B">
      <w:pPr>
        <w:widowControl w:val="0"/>
        <w:rPr>
          <w:b/>
          <w:bCs/>
        </w:rPr>
      </w:pPr>
    </w:p>
    <w:tbl>
      <w:tblPr>
        <w:tblW w:w="147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337"/>
        <w:gridCol w:w="1457"/>
        <w:gridCol w:w="560"/>
        <w:gridCol w:w="1687"/>
        <w:gridCol w:w="4382"/>
        <w:gridCol w:w="4458"/>
      </w:tblGrid>
      <w:tr w:rsidR="00CB575D" w:rsidRPr="005304E3" w14:paraId="0B1EC1BA" w14:textId="77777777" w:rsidTr="00793CE0">
        <w:trPr>
          <w:cantSplit/>
        </w:trPr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6877EC" w14:textId="77777777" w:rsidR="00CB575D" w:rsidRPr="005304E3" w:rsidRDefault="00CB575D" w:rsidP="00FE7E5B">
            <w:pPr>
              <w:jc w:val="center"/>
              <w:rPr>
                <w:b/>
                <w:bCs/>
              </w:rPr>
            </w:pPr>
            <w:r w:rsidRPr="005304E3">
              <w:rPr>
                <w:b/>
                <w:bCs/>
              </w:rPr>
              <w:t>Poziom</w:t>
            </w:r>
          </w:p>
        </w:tc>
        <w:tc>
          <w:tcPr>
            <w:tcW w:w="27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CD9DCE" w14:textId="77777777" w:rsidR="00CB575D" w:rsidRPr="005304E3" w:rsidRDefault="00CB575D" w:rsidP="00FE7E5B">
            <w:pPr>
              <w:jc w:val="center"/>
              <w:rPr>
                <w:b/>
                <w:bCs/>
              </w:rPr>
            </w:pPr>
            <w:r w:rsidRPr="005304E3">
              <w:rPr>
                <w:b/>
                <w:bCs/>
              </w:rPr>
              <w:t>Znaczniki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2BD875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Krot</w:t>
            </w:r>
            <w:r w:rsidRPr="005304E3">
              <w:rPr>
                <w:b/>
                <w:bCs/>
              </w:rPr>
              <w:softHyphen/>
              <w:t>ność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1BB435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 xml:space="preserve">Format </w:t>
            </w:r>
          </w:p>
          <w:p w14:paraId="5FDD1577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[wart. domyślna]</w:t>
            </w:r>
          </w:p>
        </w:tc>
        <w:tc>
          <w:tcPr>
            <w:tcW w:w="4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8D699F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Opis elementu lub atrybutu</w:t>
            </w:r>
          </w:p>
        </w:tc>
        <w:tc>
          <w:tcPr>
            <w:tcW w:w="4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C81D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Ograniczenia i inne zależności</w:t>
            </w:r>
          </w:p>
        </w:tc>
      </w:tr>
      <w:tr w:rsidR="00CB575D" w:rsidRPr="005304E3" w14:paraId="37509EAF" w14:textId="77777777" w:rsidTr="00793CE0">
        <w:trPr>
          <w:cantSplit/>
        </w:trPr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FAB119" w14:textId="77777777" w:rsidR="00CB575D" w:rsidRPr="005304E3" w:rsidRDefault="00CB575D" w:rsidP="00FE7E5B"/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14:paraId="6D68CC38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Elementy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686F6CC3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Atrybuty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15AC6EC0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13218389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07BFD2B3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CBC8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</w:tr>
      <w:tr w:rsidR="00CB575D" w:rsidRPr="005304E3" w14:paraId="07B6E7F9" w14:textId="77777777" w:rsidTr="00793CE0">
        <w:trPr>
          <w:cantSplit/>
        </w:trPr>
        <w:tc>
          <w:tcPr>
            <w:tcW w:w="825" w:type="dxa"/>
            <w:vMerge w:val="restart"/>
            <w:tcBorders>
              <w:left w:val="single" w:sz="1" w:space="0" w:color="000000"/>
            </w:tcBorders>
          </w:tcPr>
          <w:p w14:paraId="2AE4700C" w14:textId="77777777" w:rsidR="00CB575D" w:rsidRPr="005304E3" w:rsidRDefault="00CB575D" w:rsidP="00FE7E5B">
            <w:pPr>
              <w:jc w:val="center"/>
            </w:pPr>
            <w:r w:rsidRPr="005304E3">
              <w:t>0</w:t>
            </w:r>
          </w:p>
        </w:tc>
        <w:tc>
          <w:tcPr>
            <w:tcW w:w="1337" w:type="dxa"/>
            <w:vMerge w:val="restart"/>
            <w:tcBorders>
              <w:left w:val="single" w:sz="1" w:space="0" w:color="000000"/>
            </w:tcBorders>
          </w:tcPr>
          <w:p w14:paraId="18AB5959" w14:textId="77777777" w:rsidR="00CB575D" w:rsidRPr="005304E3" w:rsidRDefault="00CB575D" w:rsidP="00FE7E5B">
            <w:r w:rsidRPr="005304E3">
              <w:t>komunikat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008F6EC6" w14:textId="77777777" w:rsidR="00CB575D" w:rsidRPr="005304E3" w:rsidRDefault="00CB575D" w:rsidP="00FE7E5B"/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19994154" w14:textId="77777777" w:rsidR="00CB575D" w:rsidRPr="005304E3" w:rsidRDefault="00CB575D" w:rsidP="00FE7E5B">
            <w:pPr>
              <w:jc w:val="center"/>
            </w:pPr>
            <w:r w:rsidRPr="005304E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276BEB1E" w14:textId="77777777" w:rsidR="00CB575D" w:rsidRPr="005304E3" w:rsidRDefault="00CB575D" w:rsidP="00FE7E5B">
            <w:pPr>
              <w:pStyle w:val="Standardowy10pt"/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72279455" w14:textId="77777777" w:rsidR="00CB575D" w:rsidRPr="005304E3" w:rsidRDefault="00CB575D" w:rsidP="00FE7E5B">
            <w:pPr>
              <w:pStyle w:val="Standardowy10pt"/>
            </w:pPr>
            <w:r w:rsidRPr="005304E3">
              <w:t>Element główny komunikatu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26C70" w14:textId="77777777" w:rsidR="00CB575D" w:rsidRPr="005304E3" w:rsidRDefault="00CB575D" w:rsidP="00FE7E5B">
            <w:pPr>
              <w:pStyle w:val="Standardowy10pt"/>
            </w:pPr>
          </w:p>
        </w:tc>
      </w:tr>
      <w:tr w:rsidR="004E0456" w:rsidRPr="005304E3" w14:paraId="15FBBEF2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0EEDE27F" w14:textId="77777777" w:rsidR="004E0456" w:rsidRPr="005304E3" w:rsidRDefault="004E0456" w:rsidP="004E0456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5716EDF7" w14:textId="77777777" w:rsidR="004E0456" w:rsidRPr="005304E3" w:rsidRDefault="004E0456" w:rsidP="004E0456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25B3EFAE" w14:textId="77777777" w:rsidR="004E0456" w:rsidRPr="005304E3" w:rsidRDefault="004E0456" w:rsidP="004E0456">
            <w:r>
              <w:t>typ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02FE9C9D" w14:textId="77777777" w:rsidR="004E0456" w:rsidRPr="005304E3" w:rsidRDefault="004E0456" w:rsidP="004E0456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7CCAE190" w14:textId="77777777" w:rsidR="004E0456" w:rsidRPr="005304E3" w:rsidRDefault="004E0456" w:rsidP="004E0456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Ciąg 3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0E3C49CE" w14:textId="77777777" w:rsidR="004E0456" w:rsidRPr="00B21D83" w:rsidRDefault="00B21D83" w:rsidP="00B21D83">
            <w:r w:rsidRPr="00B21D83">
              <w:t>Typ komunikatu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0B06" w14:textId="77777777" w:rsidR="004E0456" w:rsidRPr="005304E3" w:rsidRDefault="004E0456" w:rsidP="004E0456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Przyjmuje wartość „CZS"</w:t>
            </w:r>
          </w:p>
        </w:tc>
      </w:tr>
      <w:tr w:rsidR="004E0456" w:rsidRPr="005304E3" w14:paraId="15EA38C6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75D9149D" w14:textId="77777777" w:rsidR="004E0456" w:rsidRPr="005304E3" w:rsidRDefault="004E0456" w:rsidP="004E0456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23F8CEE9" w14:textId="77777777" w:rsidR="004E0456" w:rsidRPr="005304E3" w:rsidRDefault="004E0456" w:rsidP="004E0456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1B268E7F" w14:textId="77777777" w:rsidR="004E0456" w:rsidRDefault="004E0456" w:rsidP="004E0456">
            <w:r>
              <w:t xml:space="preserve">wersja 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31356D69" w14:textId="77777777" w:rsidR="004E0456" w:rsidRDefault="004E0456" w:rsidP="004E0456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69B335BA" w14:textId="77777777" w:rsidR="004E0456" w:rsidRDefault="004E0456" w:rsidP="004E0456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Ciąg 3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1B20FF95" w14:textId="77777777" w:rsidR="004E0456" w:rsidRDefault="004E0456" w:rsidP="004E0456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Nr wersji komunikatu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9B6E4" w14:textId="06B217AD" w:rsidR="004E0456" w:rsidRPr="00B21D83" w:rsidRDefault="00B21D83" w:rsidP="004E0456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Przyjmuje wartość „</w:t>
            </w:r>
            <w:r w:rsidR="006A4C96">
              <w:rPr>
                <w:lang w:eastAsia="pl-PL"/>
              </w:rPr>
              <w:t>1</w:t>
            </w:r>
            <w:r w:rsidRPr="00B21D83">
              <w:rPr>
                <w:lang w:eastAsia="pl-PL"/>
              </w:rPr>
              <w:t>.</w:t>
            </w:r>
            <w:r w:rsidR="006A4C96">
              <w:rPr>
                <w:lang w:eastAsia="pl-PL"/>
              </w:rPr>
              <w:t>0</w:t>
            </w:r>
            <w:r w:rsidRPr="00B21D83">
              <w:rPr>
                <w:lang w:eastAsia="pl-PL"/>
              </w:rPr>
              <w:t>”</w:t>
            </w:r>
          </w:p>
        </w:tc>
      </w:tr>
      <w:tr w:rsidR="00B21D83" w:rsidRPr="005304E3" w14:paraId="190AB3D5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5590C5A4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2DFB09E2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12B6ECC2" w14:textId="003FEB52" w:rsidR="00B21D83" w:rsidRDefault="00194FC0" w:rsidP="00B21D83">
            <w:r>
              <w:t>kod_</w:t>
            </w:r>
            <w:r w:rsidR="00B21D83" w:rsidRPr="00B21D83">
              <w:t>slow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0EA59729" w14:textId="77777777" w:rsidR="00B21D83" w:rsidRDefault="00B21D83" w:rsidP="00B21D83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01A4BAB8" w14:textId="77777777" w:rsidR="00B21D83" w:rsidRDefault="00B21D83" w:rsidP="00B21D83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Ciąg do 6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279BC883" w14:textId="77777777" w:rsid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Słownik, którego dotyczy komunikat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0EC1" w14:textId="538299F6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Przyjmuje jedną z wartości kodów przyjętych dla słowników</w:t>
            </w:r>
            <w:r w:rsidR="00C01EF0">
              <w:rPr>
                <w:lang w:eastAsia="pl-PL"/>
              </w:rPr>
              <w:t>. Dla tego słownika jest to GRS.</w:t>
            </w:r>
          </w:p>
        </w:tc>
      </w:tr>
      <w:tr w:rsidR="00B21D83" w:rsidRPr="005304E3" w14:paraId="6CDC6C71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4AA1A691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367FE301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633462BF" w14:textId="101E6360" w:rsidR="00B21D83" w:rsidRPr="00B21D83" w:rsidRDefault="00194FC0" w:rsidP="00B21D83">
            <w:r>
              <w:t>rodz_</w:t>
            </w:r>
            <w:r w:rsidR="00B21D83" w:rsidRPr="00B21D83">
              <w:t>dystr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6BBD1ADE" w14:textId="77777777" w:rsidR="00B21D83" w:rsidRDefault="00B21D83" w:rsidP="00B21D83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50BC9C8D" w14:textId="77777777" w:rsidR="00B21D83" w:rsidRDefault="00B21D83" w:rsidP="00B21D83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Ciąg 1 znak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6ECEA842" w14:textId="3DA22FE1" w:rsidR="00B21D83" w:rsidRPr="00B21D83" w:rsidRDefault="00C01EF0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Informacja</w:t>
            </w:r>
            <w:r w:rsidR="00B21D83" w:rsidRPr="00B21D83">
              <w:rPr>
                <w:lang w:eastAsia="pl-PL"/>
              </w:rPr>
              <w:t xml:space="preserve"> czy plik zawiera kompletny słownik, czy tylko przyrostowy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326D6" w14:textId="7966DD7A" w:rsidR="00B21D83" w:rsidRPr="00B21D83" w:rsidRDefault="00B21D83" w:rsidP="00B21D83">
            <w:r w:rsidRPr="00B21D83">
              <w:t>Przyjmuje wartoś</w:t>
            </w:r>
            <w:r w:rsidR="00C01EF0">
              <w:t xml:space="preserve">ć </w:t>
            </w:r>
            <w:r w:rsidRPr="00B21D83">
              <w:t>‘K’ – kompletny</w:t>
            </w:r>
          </w:p>
          <w:p w14:paraId="19B5C1E7" w14:textId="545960A9" w:rsidR="00B21D83" w:rsidRPr="00B21D83" w:rsidRDefault="00B21D83" w:rsidP="0016511C"/>
        </w:tc>
      </w:tr>
      <w:tr w:rsidR="00B21D83" w:rsidRPr="005304E3" w14:paraId="047F1334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5F392DB9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2F9C0A05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1039264E" w14:textId="77777777" w:rsidR="00B21D83" w:rsidRPr="00B21D83" w:rsidRDefault="00B21D83" w:rsidP="00B21D83">
            <w:r w:rsidRPr="00B21D83">
              <w:t>rok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7B7F328F" w14:textId="77777777" w:rsidR="00B21D83" w:rsidRDefault="00B21D83" w:rsidP="00B21D83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59C388F1" w14:textId="77777777" w:rsidR="00B21D83" w:rsidRDefault="00B21D83" w:rsidP="00B21D83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Cyfra 0 lub 4 cyfry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3D695C18" w14:textId="12139D16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Rok</w:t>
            </w:r>
            <w:r w:rsidR="00C01EF0">
              <w:rPr>
                <w:lang w:eastAsia="pl-PL"/>
              </w:rPr>
              <w:t>,</w:t>
            </w:r>
            <w:r w:rsidRPr="00B21D83">
              <w:rPr>
                <w:lang w:eastAsia="pl-PL"/>
              </w:rPr>
              <w:t xml:space="preserve"> którego dotyczy dystrybucja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D6B2" w14:textId="0B8DBEEC" w:rsidR="00B21D83" w:rsidRPr="00B21D83" w:rsidRDefault="00B21D83" w:rsidP="00B21D83">
            <w:r w:rsidRPr="00B21D83">
              <w:t>Dla słowników ciągłych</w:t>
            </w:r>
            <w:r w:rsidR="00C01EF0">
              <w:t>, którym jest słownik GRS</w:t>
            </w:r>
            <w:r w:rsidRPr="00B21D83">
              <w:t xml:space="preserve"> </w:t>
            </w:r>
            <w:r w:rsidR="00C01EF0">
              <w:t xml:space="preserve">przyjmuje </w:t>
            </w:r>
            <w:r w:rsidRPr="00B21D83">
              <w:t>wartość 0.</w:t>
            </w:r>
          </w:p>
        </w:tc>
      </w:tr>
      <w:tr w:rsidR="00B21D83" w:rsidRPr="005304E3" w14:paraId="74F40A94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1A106FA2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0397671B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625B34B3" w14:textId="7522E914" w:rsidR="00B21D83" w:rsidRPr="00B21D83" w:rsidRDefault="00194FC0" w:rsidP="00B21D83">
            <w:r>
              <w:t>wer_</w:t>
            </w:r>
            <w:r w:rsidR="00B21D83" w:rsidRPr="00B21D83">
              <w:t>tech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60019237" w14:textId="77777777" w:rsidR="00B21D83" w:rsidRDefault="00B21D83" w:rsidP="00B21D83">
            <w:pPr>
              <w:jc w:val="center"/>
            </w:pPr>
            <w:r w:rsidRPr="00B21D8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375323FE" w14:textId="77777777" w:rsid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Liczba 5,0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0B98A337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Wersja techniczna słownika, której modyfikacje zawarte są w komunikacie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2395" w14:textId="77777777" w:rsidR="00B21D83" w:rsidRPr="00B21D83" w:rsidRDefault="00B21D83" w:rsidP="00B21D83">
            <w:r w:rsidRPr="00B21D83">
              <w:t>Jeżeli jest to publikacja robocza – atrybut ten przyjmuje wartość 0</w:t>
            </w:r>
          </w:p>
        </w:tc>
      </w:tr>
      <w:tr w:rsidR="00B21D83" w:rsidRPr="005304E3" w14:paraId="73260FFB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5146CEEB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247CF0A7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682903FE" w14:textId="310955D6" w:rsidR="00B21D83" w:rsidRPr="00B21D83" w:rsidRDefault="00194FC0" w:rsidP="00B21D83">
            <w:r>
              <w:t>wer_</w:t>
            </w:r>
            <w:r w:rsidR="00B21D83" w:rsidRPr="00B21D83">
              <w:t>rob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088B1280" w14:textId="77777777" w:rsidR="00B21D83" w:rsidRPr="00B21D83" w:rsidRDefault="00B21D83" w:rsidP="00B21D83">
            <w:pPr>
              <w:jc w:val="center"/>
            </w:pPr>
            <w:r w:rsidRPr="00B21D8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5A516934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Liczba 5,0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003DCC48" w14:textId="3345C08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Numer publikacji wersji roboczej słownika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9835" w14:textId="77777777" w:rsidR="00B21D83" w:rsidRPr="00B21D83" w:rsidRDefault="00B21D83" w:rsidP="00B21D83">
            <w:r w:rsidRPr="00B21D83">
              <w:t>Parametr ignorowany w systemach pracujących z publikacjami oficjalnymi</w:t>
            </w:r>
          </w:p>
        </w:tc>
      </w:tr>
      <w:tr w:rsidR="00B21D83" w:rsidRPr="005304E3" w14:paraId="5FCA8A85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163FF989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2F54BF3B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613918B1" w14:textId="77777777" w:rsidR="00B21D83" w:rsidRPr="00B21D83" w:rsidRDefault="00B21D83" w:rsidP="00B21D83">
            <w:r w:rsidRPr="00B21D83">
              <w:t>symbol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66752B78" w14:textId="77777777" w:rsidR="00B21D83" w:rsidRPr="00B21D83" w:rsidRDefault="00B21D83" w:rsidP="00B21D83">
            <w:pPr>
              <w:jc w:val="center"/>
            </w:pPr>
            <w:r w:rsidRPr="00B21D8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38118D62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 xml:space="preserve">Ciąg </w:t>
            </w:r>
            <w:r>
              <w:rPr>
                <w:lang w:eastAsia="pl-PL"/>
              </w:rPr>
              <w:t xml:space="preserve">do </w:t>
            </w:r>
            <w:r w:rsidRPr="00B21D83">
              <w:rPr>
                <w:lang w:eastAsia="pl-PL"/>
              </w:rPr>
              <w:t>20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1469CCEF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Symbol danej wersji słownika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4B9D" w14:textId="79430583" w:rsidR="00B21D83" w:rsidRPr="00B21D83" w:rsidRDefault="00B21D83" w:rsidP="00B21D83"/>
        </w:tc>
      </w:tr>
      <w:tr w:rsidR="00B21D83" w:rsidRPr="005304E3" w14:paraId="1B459B3D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7830EAE7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07B090EA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1BB41130" w14:textId="77777777" w:rsidR="00B21D83" w:rsidRPr="00B21D83" w:rsidRDefault="00B21D83" w:rsidP="00B21D83">
            <w:r w:rsidRPr="00B21D83">
              <w:t>nazwisko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66043068" w14:textId="77777777" w:rsidR="00B21D83" w:rsidRPr="00B21D83" w:rsidRDefault="00B21D83" w:rsidP="00B21D83">
            <w:pPr>
              <w:jc w:val="center"/>
            </w:pPr>
            <w:r w:rsidRPr="00B21D8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49C1FB0B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Ciąg do 40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31C8B91A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Nazwisko osoby publikującej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26B3" w14:textId="1B375F3D" w:rsidR="00B21D83" w:rsidRPr="00B21D83" w:rsidRDefault="00B21D83" w:rsidP="00B21D83"/>
        </w:tc>
      </w:tr>
      <w:tr w:rsidR="00B21D83" w:rsidRPr="005304E3" w14:paraId="5937687F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58613073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238C9BF2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64476987" w14:textId="77777777" w:rsidR="00B21D83" w:rsidRPr="00B21D83" w:rsidRDefault="00B21D83" w:rsidP="00B21D83">
            <w:r w:rsidRPr="00B21D83">
              <w:t>imie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22A85F59" w14:textId="77777777" w:rsidR="00B21D83" w:rsidRPr="00B21D83" w:rsidRDefault="00B21D83" w:rsidP="00B21D83">
            <w:pPr>
              <w:jc w:val="center"/>
            </w:pPr>
            <w:r w:rsidRPr="00B21D8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305EA41D" w14:textId="5D9DCB91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 xml:space="preserve">ciąg do 40 </w:t>
            </w:r>
            <w:r w:rsidR="006A4C96" w:rsidRPr="00B21D83">
              <w:rPr>
                <w:lang w:eastAsia="pl-PL"/>
              </w:rPr>
              <w:t>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39CAAAA7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Imię osoby publikującej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9C8B" w14:textId="364D6953" w:rsidR="00B21D83" w:rsidRPr="00B21D83" w:rsidRDefault="00B21D83" w:rsidP="00B21D83"/>
        </w:tc>
      </w:tr>
      <w:tr w:rsidR="00B21D83" w:rsidRPr="005304E3" w14:paraId="2DEA2CBF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3DB0AE79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3E2225BC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3F0E659A" w14:textId="2EAB8245" w:rsidR="00B21D83" w:rsidRPr="00B21D83" w:rsidRDefault="00194FC0" w:rsidP="00B21D83">
            <w:r>
              <w:t>data_</w:t>
            </w:r>
            <w:r w:rsidR="00B21D83" w:rsidRPr="00B21D83">
              <w:t>pub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265CA9A7" w14:textId="77777777" w:rsidR="00B21D83" w:rsidRPr="00B21D83" w:rsidRDefault="00B21D83" w:rsidP="00B21D83">
            <w:pPr>
              <w:jc w:val="center"/>
            </w:pPr>
            <w:r w:rsidRPr="00B21D8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4BE523F0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Data i Czas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30A097D6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Data i czas publikacji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B046" w14:textId="52CE578A" w:rsidR="00B21D83" w:rsidRPr="00B21D83" w:rsidRDefault="00B21D83" w:rsidP="00B21D83"/>
        </w:tc>
      </w:tr>
      <w:tr w:rsidR="00B21D83" w:rsidRPr="005304E3" w14:paraId="6C0B0A63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0BC36186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618105C1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2DC6A02B" w14:textId="213E94DE" w:rsidR="00B21D83" w:rsidRPr="00B21D83" w:rsidRDefault="00194FC0" w:rsidP="00B21D83">
            <w:r>
              <w:t>data_</w:t>
            </w:r>
            <w:r w:rsidR="00B21D83" w:rsidRPr="00B21D83">
              <w:t>obow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37FB7068" w14:textId="77777777" w:rsidR="00B21D83" w:rsidRPr="00B21D83" w:rsidRDefault="00B21D83" w:rsidP="00B21D83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44141701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Data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51C3574E" w14:textId="77777777" w:rsidR="00B21D83" w:rsidRPr="00B21D83" w:rsidRDefault="00B21D83" w:rsidP="00956CA7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Data, od kiedy słownik obowiązuje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93249" w14:textId="77777777" w:rsidR="00B21D83" w:rsidRPr="00B21D83" w:rsidRDefault="00B21D83" w:rsidP="00B21D83"/>
        </w:tc>
      </w:tr>
      <w:tr w:rsidR="00B21D83" w:rsidRPr="005304E3" w14:paraId="71D35300" w14:textId="77777777" w:rsidTr="005E7E83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7E9A5912" w14:textId="77777777" w:rsidR="00B21D83" w:rsidRPr="005304E3" w:rsidRDefault="00B21D83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0257F0F8" w14:textId="77777777" w:rsidR="00B21D83" w:rsidRPr="005304E3" w:rsidRDefault="00B21D83" w:rsidP="00B21D83"/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02C3FD17" w14:textId="3D3C5822" w:rsidR="00B21D83" w:rsidRPr="00B21D83" w:rsidRDefault="00194FC0" w:rsidP="00B21D83">
            <w:r>
              <w:t>data_</w:t>
            </w:r>
            <w:r w:rsidR="00B21D83" w:rsidRPr="00B21D83">
              <w:t>gen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33D1082A" w14:textId="77777777" w:rsidR="00B21D83" w:rsidRDefault="00B21D83" w:rsidP="00B21D83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7533158E" w14:textId="77777777" w:rsidR="00B21D83" w:rsidRDefault="00B21D83" w:rsidP="00B21D83">
            <w:pPr>
              <w:pStyle w:val="Standardowy10pt"/>
              <w:rPr>
                <w:lang w:eastAsia="pl-PL"/>
              </w:rPr>
            </w:pPr>
            <w:r>
              <w:rPr>
                <w:lang w:eastAsia="pl-PL"/>
              </w:rPr>
              <w:t>Data i Czas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43CEED22" w14:textId="77777777" w:rsidR="00B21D83" w:rsidRPr="00B21D83" w:rsidRDefault="00B21D83" w:rsidP="00B21D83">
            <w:pPr>
              <w:pStyle w:val="Standardowy10pt"/>
              <w:rPr>
                <w:lang w:eastAsia="pl-PL"/>
              </w:rPr>
            </w:pPr>
            <w:r w:rsidRPr="00B21D83">
              <w:rPr>
                <w:lang w:eastAsia="pl-PL"/>
              </w:rPr>
              <w:t>Data i czas, kiedy plik został wygenerowany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6C17A0" w14:textId="77777777" w:rsidR="00B21D83" w:rsidRPr="00B21D83" w:rsidRDefault="00B21D83" w:rsidP="00B21D83"/>
        </w:tc>
      </w:tr>
      <w:tr w:rsidR="00C01EF0" w:rsidRPr="005304E3" w14:paraId="7939D56C" w14:textId="77777777" w:rsidTr="00D76982">
        <w:trPr>
          <w:cantSplit/>
        </w:trPr>
        <w:tc>
          <w:tcPr>
            <w:tcW w:w="825" w:type="dxa"/>
            <w:vMerge w:val="restart"/>
            <w:tcBorders>
              <w:left w:val="single" w:sz="1" w:space="0" w:color="000000"/>
            </w:tcBorders>
          </w:tcPr>
          <w:p w14:paraId="20987E8D" w14:textId="3F55AAC1" w:rsidR="00C01EF0" w:rsidRPr="005304E3" w:rsidRDefault="00C01EF0" w:rsidP="00C01EF0">
            <w:pPr>
              <w:jc w:val="center"/>
            </w:pPr>
            <w:r>
              <w:t>1</w:t>
            </w:r>
          </w:p>
        </w:tc>
        <w:tc>
          <w:tcPr>
            <w:tcW w:w="1337" w:type="dxa"/>
            <w:vMerge w:val="restart"/>
            <w:tcBorders>
              <w:left w:val="single" w:sz="1" w:space="0" w:color="000000"/>
            </w:tcBorders>
          </w:tcPr>
          <w:p w14:paraId="153B9B87" w14:textId="54848481" w:rsidR="00C01EF0" w:rsidRPr="005304E3" w:rsidRDefault="00C01EF0" w:rsidP="00C01EF0">
            <w:r>
              <w:rPr>
                <w:color w:val="000000"/>
              </w:rPr>
              <w:t>slow_nadrz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2ACA3547" w14:textId="77777777" w:rsidR="00C01EF0" w:rsidRDefault="00C01EF0" w:rsidP="00C01EF0"/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2A6AB737" w14:textId="7ADC3342" w:rsidR="00C01EF0" w:rsidRDefault="00C01EF0" w:rsidP="00C01EF0">
            <w:pPr>
              <w:jc w:val="center"/>
            </w:pPr>
            <w:r>
              <w:rPr>
                <w:szCs w:val="20"/>
              </w:rPr>
              <w:t>0-n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5B038B53" w14:textId="77777777" w:rsidR="00C01EF0" w:rsidRDefault="00C01EF0" w:rsidP="00C01EF0">
            <w:pPr>
              <w:pStyle w:val="Standardowy10pt"/>
              <w:rPr>
                <w:lang w:eastAsia="pl-PL"/>
              </w:rPr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3204E0E5" w14:textId="77777777" w:rsidR="00C01EF0" w:rsidRPr="00B21D83" w:rsidRDefault="00C01EF0" w:rsidP="00C01EF0">
            <w:pPr>
              <w:pStyle w:val="Standardowy10pt"/>
              <w:rPr>
                <w:lang w:eastAsia="pl-PL"/>
              </w:rPr>
            </w:pP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03480B2" w14:textId="77777777" w:rsidR="00C01EF0" w:rsidRPr="00B21D83" w:rsidRDefault="00C01EF0" w:rsidP="00C01EF0"/>
        </w:tc>
      </w:tr>
      <w:tr w:rsidR="00C01EF0" w:rsidRPr="005304E3" w14:paraId="09591480" w14:textId="77777777" w:rsidTr="0086567C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625CDD37" w14:textId="77777777" w:rsidR="00C01EF0" w:rsidRPr="005304E3" w:rsidRDefault="00C01EF0" w:rsidP="00B21D83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1F9F7B29" w14:textId="77777777" w:rsidR="00C01EF0" w:rsidRPr="005304E3" w:rsidRDefault="00C01EF0" w:rsidP="00B21D83"/>
        </w:tc>
        <w:tc>
          <w:tcPr>
            <w:tcW w:w="12544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DAFE09D" w14:textId="77777777" w:rsidR="00C01EF0" w:rsidRDefault="00C01EF0" w:rsidP="00C01EF0">
            <w:r>
              <w:t>Wymagane wersje słowników nadrzędnych w do zaimportowania danych z bieżącego komunikatu w oddziale NFZ</w:t>
            </w:r>
          </w:p>
          <w:p w14:paraId="3B7818B8" w14:textId="153B9CE4" w:rsidR="00C01EF0" w:rsidRPr="00B21D83" w:rsidRDefault="00C01EF0" w:rsidP="00C01EF0">
            <w:r>
              <w:t xml:space="preserve">Dla publikacji roboczych dotyczących słowników rocznych będą również przekazywane informacje o ostatniej wersji oficjalnej danego </w:t>
            </w:r>
            <w:r w:rsidR="00A3722C">
              <w:t>słownika</w:t>
            </w:r>
            <w:r>
              <w:t xml:space="preserve"> oraz o</w:t>
            </w:r>
            <w:r w:rsidR="00A3722C">
              <w:t> </w:t>
            </w:r>
            <w:r>
              <w:t>ostatnich wersjach roboczych dotyczących innych lat udostępnionych od czasu publikacji wersji oficjalnej.</w:t>
            </w:r>
          </w:p>
        </w:tc>
      </w:tr>
      <w:tr w:rsidR="00EE12D1" w:rsidRPr="005304E3" w14:paraId="02AE5A11" w14:textId="77777777" w:rsidTr="00D76982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2148D2AA" w14:textId="77777777" w:rsidR="00EE12D1" w:rsidRPr="005304E3" w:rsidRDefault="00EE12D1" w:rsidP="00EE12D1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01C695A9" w14:textId="77777777" w:rsidR="00EE12D1" w:rsidRPr="005304E3" w:rsidRDefault="00EE12D1" w:rsidP="00EE12D1"/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3A6815F7" w14:textId="6CBC3DC0" w:rsidR="00EE12D1" w:rsidRDefault="00EE12D1" w:rsidP="00EE12D1">
            <w:r w:rsidRPr="00C15124">
              <w:t>kod_slownika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461F6698" w14:textId="0C99D4A8" w:rsidR="00EE12D1" w:rsidRDefault="00EE12D1" w:rsidP="00EE12D1">
            <w:pPr>
              <w:jc w:val="center"/>
            </w:pPr>
            <w:r w:rsidRPr="00C15124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3DAFB919" w14:textId="0D4B8216" w:rsidR="00EE12D1" w:rsidRDefault="00EE12D1" w:rsidP="00EE12D1">
            <w:pPr>
              <w:pStyle w:val="Standardowy10pt"/>
              <w:rPr>
                <w:lang w:eastAsia="pl-PL"/>
              </w:rPr>
            </w:pPr>
            <w:r w:rsidRPr="009705BC">
              <w:t>Ciąg do 6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195CD2CB" w14:textId="24CA33B3" w:rsidR="00EE12D1" w:rsidRPr="00B21D83" w:rsidRDefault="00EE12D1" w:rsidP="00EE12D1">
            <w:pPr>
              <w:pStyle w:val="Standardowy10pt"/>
              <w:rPr>
                <w:lang w:eastAsia="pl-PL"/>
              </w:rPr>
            </w:pPr>
            <w:r w:rsidRPr="009705BC">
              <w:t>Kod słownika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0F8001" w14:textId="77777777" w:rsidR="00EE12D1" w:rsidRPr="00B21D83" w:rsidRDefault="00EE12D1" w:rsidP="00EE12D1"/>
        </w:tc>
      </w:tr>
      <w:tr w:rsidR="00EE12D1" w:rsidRPr="005304E3" w14:paraId="3E01E723" w14:textId="77777777" w:rsidTr="00D76982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2391CCCD" w14:textId="77777777" w:rsidR="00EE12D1" w:rsidRPr="005304E3" w:rsidRDefault="00EE12D1" w:rsidP="00EE12D1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2B6A9B6E" w14:textId="77777777" w:rsidR="00EE12D1" w:rsidRPr="005304E3" w:rsidRDefault="00EE12D1" w:rsidP="00EE12D1"/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33D9A553" w14:textId="32E0BB0D" w:rsidR="00EE12D1" w:rsidRDefault="00EE12D1" w:rsidP="006F2E98">
            <w:pPr>
              <w:pStyle w:val="Standard"/>
              <w:spacing w:before="0"/>
            </w:pPr>
            <w:r w:rsidRPr="00C15124">
              <w:rPr>
                <w:bCs/>
                <w:sz w:val="20"/>
              </w:rPr>
              <w:t>wer_tech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3FA83D3D" w14:textId="399C1ED4" w:rsidR="00EE12D1" w:rsidRDefault="00EE12D1" w:rsidP="00EE12D1">
            <w:pPr>
              <w:jc w:val="center"/>
            </w:pPr>
            <w:r w:rsidRPr="00C15124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34423011" w14:textId="7C2E2C38" w:rsidR="00EE12D1" w:rsidRDefault="00EE12D1" w:rsidP="00EE12D1">
            <w:pPr>
              <w:pStyle w:val="Standardowy10pt"/>
              <w:rPr>
                <w:lang w:eastAsia="pl-PL"/>
              </w:rPr>
            </w:pPr>
            <w:r w:rsidRPr="009705BC">
              <w:t>Liczba 5,0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6A3ACD05" w14:textId="12636A84" w:rsidR="00EE12D1" w:rsidRPr="00B21D83" w:rsidRDefault="00EE12D1" w:rsidP="00EE12D1">
            <w:pPr>
              <w:pStyle w:val="Standardowy10pt"/>
              <w:rPr>
                <w:lang w:eastAsia="pl-PL"/>
              </w:rPr>
            </w:pPr>
            <w:r w:rsidRPr="009705BC">
              <w:t>Wersja techniczna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CD838A4" w14:textId="77777777" w:rsidR="00EE12D1" w:rsidRPr="00B21D83" w:rsidRDefault="00EE12D1" w:rsidP="00EE12D1"/>
        </w:tc>
      </w:tr>
      <w:tr w:rsidR="00EE12D1" w:rsidRPr="005304E3" w14:paraId="4CA69627" w14:textId="77777777" w:rsidTr="005E7E83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77D39BC8" w14:textId="77777777" w:rsidR="00EE12D1" w:rsidRPr="005304E3" w:rsidRDefault="00EE12D1" w:rsidP="00EE12D1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0C0C4C6F" w14:textId="77777777" w:rsidR="00EE12D1" w:rsidRPr="005304E3" w:rsidRDefault="00EE12D1" w:rsidP="00EE12D1"/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4EDCECB4" w14:textId="35578F32" w:rsidR="00EE12D1" w:rsidRDefault="00EE12D1" w:rsidP="00EE12D1">
            <w:r w:rsidRPr="00C15124">
              <w:rPr>
                <w:bCs/>
                <w:szCs w:val="20"/>
                <w:lang w:val="de-DE"/>
              </w:rPr>
              <w:t>wer_rob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0C719FF1" w14:textId="7B1D4561" w:rsidR="00EE12D1" w:rsidRDefault="00EE12D1" w:rsidP="00EE12D1">
            <w:pPr>
              <w:jc w:val="center"/>
            </w:pPr>
            <w:r w:rsidRPr="00C15124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7E119F43" w14:textId="0AF9FB56" w:rsidR="00EE12D1" w:rsidRDefault="00EE12D1" w:rsidP="00EE12D1">
            <w:pPr>
              <w:pStyle w:val="Standardowy10pt"/>
              <w:rPr>
                <w:lang w:eastAsia="pl-PL"/>
              </w:rPr>
            </w:pPr>
            <w:r w:rsidRPr="009705BC">
              <w:t>Liczba 5,0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0517CED2" w14:textId="332BBA41" w:rsidR="00EE12D1" w:rsidRPr="00B21D83" w:rsidRDefault="00EE12D1" w:rsidP="00EE12D1">
            <w:pPr>
              <w:pStyle w:val="Standardowy10pt"/>
              <w:rPr>
                <w:lang w:eastAsia="pl-PL"/>
              </w:rPr>
            </w:pPr>
            <w:r w:rsidRPr="009705BC">
              <w:t>Numer publikacji wersji roboczej słownika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65FCF7" w14:textId="1FE51844" w:rsidR="00EE12D1" w:rsidRPr="00B21D83" w:rsidRDefault="00EE12D1" w:rsidP="00EE12D1">
            <w:r w:rsidRPr="009705BC">
              <w:t>Parametr ignorowany w systemach pracujących z</w:t>
            </w:r>
            <w:r>
              <w:t> </w:t>
            </w:r>
            <w:r w:rsidRPr="009705BC">
              <w:t>publikacjami oficjalnymi.</w:t>
            </w:r>
          </w:p>
        </w:tc>
      </w:tr>
      <w:tr w:rsidR="00C01EF0" w:rsidRPr="005304E3" w14:paraId="29BB1060" w14:textId="77777777" w:rsidTr="005E7E83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90D" w14:textId="77777777" w:rsidR="00C01EF0" w:rsidRPr="005304E3" w:rsidRDefault="00C01EF0" w:rsidP="00C01EF0">
            <w:pPr>
              <w:jc w:val="center"/>
            </w:pPr>
            <w: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802" w14:textId="4D6437A0" w:rsidR="00C01EF0" w:rsidRPr="005304E3" w:rsidRDefault="00C01EF0" w:rsidP="00C01EF0">
            <w:r w:rsidRPr="00F8270F">
              <w:rPr>
                <w:szCs w:val="20"/>
              </w:rPr>
              <w:t>slow</w:t>
            </w:r>
            <w:r w:rsidR="00BD2712">
              <w:rPr>
                <w:szCs w:val="20"/>
              </w:rPr>
              <w:t>_jedn_miar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7DE" w14:textId="77777777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988" w14:textId="77777777" w:rsidR="00C01EF0" w:rsidRPr="00EE0ABA" w:rsidRDefault="00C01EF0" w:rsidP="00C01EF0">
            <w:pPr>
              <w:jc w:val="center"/>
              <w:rPr>
                <w:bCs/>
                <w:color w:val="000000"/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4DA" w14:textId="77777777" w:rsidR="00C01EF0" w:rsidRPr="00EE0ABA" w:rsidRDefault="00C01EF0" w:rsidP="00C01EF0">
            <w:pPr>
              <w:jc w:val="left"/>
              <w:rPr>
                <w:bCs/>
                <w:color w:val="00000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5F24" w14:textId="56FA9D86" w:rsidR="00C01EF0" w:rsidRPr="00EE0ABA" w:rsidRDefault="00BD2712" w:rsidP="00C01EF0">
            <w:pPr>
              <w:jc w:val="left"/>
              <w:rPr>
                <w:bCs/>
                <w:color w:val="000000"/>
                <w:szCs w:val="20"/>
              </w:rPr>
            </w:pPr>
            <w:r>
              <w:rPr>
                <w:szCs w:val="20"/>
              </w:rPr>
              <w:t>Słownik jednostek miar używany w definicji grup substancji leczniczych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104" w14:textId="77777777" w:rsidR="00C01EF0" w:rsidRPr="009B5FE8" w:rsidRDefault="00C01EF0" w:rsidP="00C01EF0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C01EF0" w:rsidRPr="005304E3" w14:paraId="720005B7" w14:textId="77777777" w:rsidTr="000D22E1">
        <w:trPr>
          <w:cantSplit/>
        </w:trPr>
        <w:tc>
          <w:tcPr>
            <w:tcW w:w="825" w:type="dxa"/>
            <w:vMerge w:val="restart"/>
            <w:tcBorders>
              <w:left w:val="single" w:sz="1" w:space="0" w:color="000000"/>
            </w:tcBorders>
          </w:tcPr>
          <w:p w14:paraId="086FF604" w14:textId="77777777" w:rsidR="00C01EF0" w:rsidRDefault="00C01EF0" w:rsidP="00C01EF0">
            <w:pPr>
              <w:jc w:val="center"/>
            </w:pPr>
            <w:r>
              <w:t>2</w:t>
            </w:r>
          </w:p>
        </w:tc>
        <w:tc>
          <w:tcPr>
            <w:tcW w:w="1337" w:type="dxa"/>
            <w:vMerge w:val="restart"/>
            <w:tcBorders>
              <w:left w:val="single" w:sz="1" w:space="0" w:color="000000"/>
            </w:tcBorders>
          </w:tcPr>
          <w:p w14:paraId="4A3DA156" w14:textId="18B6D676" w:rsidR="00C01EF0" w:rsidRPr="00F8270F" w:rsidRDefault="00C01EF0" w:rsidP="00C01EF0">
            <w:pPr>
              <w:rPr>
                <w:szCs w:val="20"/>
              </w:rPr>
            </w:pPr>
            <w:r w:rsidRPr="00F8270F">
              <w:rPr>
                <w:szCs w:val="20"/>
              </w:rPr>
              <w:t>jed</w:t>
            </w:r>
            <w:r w:rsidR="00BD2712">
              <w:rPr>
                <w:szCs w:val="20"/>
              </w:rPr>
              <w:t>n</w:t>
            </w:r>
            <w:r>
              <w:rPr>
                <w:szCs w:val="20"/>
              </w:rPr>
              <w:t>_</w:t>
            </w:r>
            <w:r w:rsidRPr="00F8270F">
              <w:rPr>
                <w:szCs w:val="20"/>
              </w:rPr>
              <w:t>miary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39634EB0" w14:textId="77777777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31CE85BD" w14:textId="54579B7E" w:rsidR="00C01EF0" w:rsidRPr="00F8270F" w:rsidRDefault="00C01EF0" w:rsidP="00C01E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D2712">
              <w:rPr>
                <w:szCs w:val="20"/>
              </w:rPr>
              <w:t>-</w:t>
            </w:r>
            <w:r w:rsidRPr="00F8270F">
              <w:rPr>
                <w:szCs w:val="20"/>
              </w:rPr>
              <w:t>n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5AED684B" w14:textId="77777777" w:rsidR="00C01EF0" w:rsidRPr="00EE0ABA" w:rsidRDefault="00C01EF0" w:rsidP="00C01EF0">
            <w:pPr>
              <w:jc w:val="left"/>
              <w:rPr>
                <w:bCs/>
                <w:color w:val="000000"/>
                <w:szCs w:val="20"/>
              </w:rPr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60C6EDC5" w14:textId="77777777" w:rsidR="00C01EF0" w:rsidRPr="00F8270F" w:rsidRDefault="00C01EF0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Jednostka miar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A9C8751" w14:textId="77777777" w:rsidR="00C01EF0" w:rsidRPr="009B5FE8" w:rsidRDefault="00C01EF0" w:rsidP="00C01EF0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C01EF0" w:rsidRPr="005304E3" w14:paraId="0656D238" w14:textId="77777777" w:rsidTr="000D22E1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05E82EC7" w14:textId="77777777" w:rsidR="00C01EF0" w:rsidRDefault="00C01EF0" w:rsidP="00C01EF0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37572DFC" w14:textId="77777777" w:rsidR="00C01EF0" w:rsidRPr="00F8270F" w:rsidRDefault="00C01EF0" w:rsidP="00C01EF0">
            <w:pPr>
              <w:rPr>
                <w:szCs w:val="20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268BDE09" w14:textId="77777777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  <w:r w:rsidRPr="00F8270F">
              <w:rPr>
                <w:szCs w:val="20"/>
              </w:rPr>
              <w:t>kod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5ED1CFAB" w14:textId="77777777" w:rsidR="00C01EF0" w:rsidRPr="00F8270F" w:rsidRDefault="00C01EF0" w:rsidP="00C01EF0">
            <w:pPr>
              <w:jc w:val="center"/>
              <w:rPr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3218A924" w14:textId="0423B9C3" w:rsidR="00C01EF0" w:rsidRPr="00EE0ABA" w:rsidRDefault="00C01EF0" w:rsidP="00C01EF0">
            <w:pPr>
              <w:jc w:val="left"/>
              <w:rPr>
                <w:bCs/>
                <w:color w:val="000000"/>
                <w:szCs w:val="20"/>
              </w:rPr>
            </w:pPr>
            <w:r w:rsidRPr="00F8270F">
              <w:rPr>
                <w:szCs w:val="20"/>
              </w:rPr>
              <w:t>Liczba</w:t>
            </w:r>
            <w:r w:rsidR="00231C27">
              <w:rPr>
                <w:szCs w:val="20"/>
              </w:rPr>
              <w:t xml:space="preserve"> </w:t>
            </w:r>
            <w:r w:rsidRPr="00F8270F">
              <w:rPr>
                <w:szCs w:val="20"/>
              </w:rPr>
              <w:t>(6, 0)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771D91A2" w14:textId="77777777" w:rsidR="00C01EF0" w:rsidRPr="00F8270F" w:rsidRDefault="00C01EF0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Kod jednostki miary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468DF99" w14:textId="77777777" w:rsidR="00C01EF0" w:rsidRPr="009B5FE8" w:rsidRDefault="00C01EF0" w:rsidP="00C01EF0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C01EF0" w:rsidRPr="005304E3" w14:paraId="3D2589C1" w14:textId="77777777" w:rsidTr="000D22E1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4BCB5575" w14:textId="77777777" w:rsidR="00C01EF0" w:rsidRDefault="00C01EF0" w:rsidP="00C01EF0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529A3C4D" w14:textId="77777777" w:rsidR="00C01EF0" w:rsidRPr="00F8270F" w:rsidRDefault="00C01EF0" w:rsidP="00C01EF0">
            <w:pPr>
              <w:rPr>
                <w:szCs w:val="20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020824CD" w14:textId="77777777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  <w:r w:rsidRPr="00F8270F">
              <w:rPr>
                <w:szCs w:val="20"/>
              </w:rPr>
              <w:t>nazwa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0D788340" w14:textId="77777777" w:rsidR="00C01EF0" w:rsidRPr="00F8270F" w:rsidRDefault="00C01EF0" w:rsidP="00C01EF0">
            <w:pPr>
              <w:jc w:val="center"/>
              <w:rPr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634FD942" w14:textId="77777777" w:rsidR="00C01EF0" w:rsidRPr="00EE0ABA" w:rsidRDefault="00C01EF0" w:rsidP="00C01EF0">
            <w:pPr>
              <w:jc w:val="left"/>
              <w:rPr>
                <w:bCs/>
                <w:color w:val="000000"/>
                <w:szCs w:val="20"/>
              </w:rPr>
            </w:pPr>
            <w:r w:rsidRPr="00F8270F">
              <w:rPr>
                <w:szCs w:val="20"/>
              </w:rPr>
              <w:t>Ciąg do 20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094EB3DD" w14:textId="77777777" w:rsidR="00C01EF0" w:rsidRPr="00F8270F" w:rsidRDefault="00C01EF0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Nazwa jednostki miary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B56D491" w14:textId="77777777" w:rsidR="00C01EF0" w:rsidRPr="009B5FE8" w:rsidRDefault="00C01EF0" w:rsidP="00C01EF0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C01EF0" w:rsidRPr="005304E3" w14:paraId="60B0A6C4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64228B1A" w14:textId="77777777" w:rsidR="00C01EF0" w:rsidRDefault="00C01EF0" w:rsidP="00C01EF0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1C3F440E" w14:textId="77777777" w:rsidR="00C01EF0" w:rsidRPr="00F8270F" w:rsidRDefault="00C01EF0" w:rsidP="00C01EF0">
            <w:pPr>
              <w:rPr>
                <w:szCs w:val="20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42229E3C" w14:textId="77777777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  <w:r w:rsidRPr="00F8270F">
              <w:rPr>
                <w:szCs w:val="20"/>
                <w:lang w:val="de-DE"/>
              </w:rPr>
              <w:t>status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451D32C5" w14:textId="77777777" w:rsidR="00C01EF0" w:rsidRPr="00F8270F" w:rsidRDefault="00C01EF0" w:rsidP="00C01EF0">
            <w:pPr>
              <w:jc w:val="center"/>
              <w:rPr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0C319AA4" w14:textId="77777777" w:rsidR="00C01EF0" w:rsidRPr="00EE0ABA" w:rsidRDefault="00C01EF0" w:rsidP="00C01EF0">
            <w:pPr>
              <w:jc w:val="left"/>
              <w:rPr>
                <w:bCs/>
                <w:color w:val="000000"/>
                <w:szCs w:val="20"/>
              </w:rPr>
            </w:pPr>
            <w:r w:rsidRPr="00F8270F">
              <w:rPr>
                <w:szCs w:val="20"/>
              </w:rPr>
              <w:t>1 duża litera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66064EB5" w14:textId="77777777" w:rsidR="00C01EF0" w:rsidRPr="00F8270F" w:rsidRDefault="00C01EF0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Status aktualności jednostki miary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B065A63" w14:textId="77777777" w:rsidR="00C01EF0" w:rsidRPr="00F8270F" w:rsidRDefault="00C01EF0" w:rsidP="00C01EF0">
            <w:pPr>
              <w:pStyle w:val="Normalny1"/>
              <w:rPr>
                <w:sz w:val="20"/>
                <w:szCs w:val="20"/>
              </w:rPr>
            </w:pPr>
            <w:r w:rsidRPr="00F8270F">
              <w:rPr>
                <w:sz w:val="20"/>
                <w:szCs w:val="20"/>
              </w:rPr>
              <w:t>Przyjmuje wartości:</w:t>
            </w:r>
          </w:p>
          <w:p w14:paraId="5DC63944" w14:textId="63DD76AA" w:rsidR="00C01EF0" w:rsidRPr="00F8270F" w:rsidRDefault="00C01EF0" w:rsidP="00C01EF0">
            <w:pPr>
              <w:pStyle w:val="Normalny1"/>
              <w:rPr>
                <w:sz w:val="20"/>
                <w:szCs w:val="20"/>
              </w:rPr>
            </w:pPr>
            <w:r w:rsidRPr="00F8270F">
              <w:rPr>
                <w:sz w:val="20"/>
                <w:szCs w:val="20"/>
              </w:rPr>
              <w:t>A – aktualna</w:t>
            </w:r>
          </w:p>
          <w:p w14:paraId="188FD37A" w14:textId="77777777" w:rsidR="00C01EF0" w:rsidRPr="009B5FE8" w:rsidRDefault="00C01EF0" w:rsidP="00C01EF0">
            <w:pPr>
              <w:rPr>
                <w:bCs/>
                <w:color w:val="000000"/>
                <w:sz w:val="16"/>
                <w:szCs w:val="16"/>
              </w:rPr>
            </w:pPr>
            <w:r w:rsidRPr="00F8270F">
              <w:rPr>
                <w:szCs w:val="20"/>
              </w:rPr>
              <w:t>N – nieaktualna</w:t>
            </w:r>
          </w:p>
        </w:tc>
      </w:tr>
      <w:tr w:rsidR="00231C27" w:rsidRPr="005304E3" w14:paraId="7CF5FD5C" w14:textId="77777777" w:rsidTr="00E973C1">
        <w:trPr>
          <w:cantSplit/>
        </w:trPr>
        <w:tc>
          <w:tcPr>
            <w:tcW w:w="825" w:type="dxa"/>
            <w:vMerge w:val="restart"/>
            <w:tcBorders>
              <w:left w:val="single" w:sz="1" w:space="0" w:color="000000"/>
            </w:tcBorders>
          </w:tcPr>
          <w:p w14:paraId="7558ED53" w14:textId="0405ACDC" w:rsidR="00231C27" w:rsidRDefault="00231C27" w:rsidP="00C01EF0">
            <w:pPr>
              <w:jc w:val="center"/>
            </w:pPr>
            <w:r>
              <w:t>1</w:t>
            </w:r>
          </w:p>
        </w:tc>
        <w:tc>
          <w:tcPr>
            <w:tcW w:w="1337" w:type="dxa"/>
            <w:vMerge w:val="restart"/>
            <w:tcBorders>
              <w:left w:val="single" w:sz="1" w:space="0" w:color="000000"/>
            </w:tcBorders>
          </w:tcPr>
          <w:p w14:paraId="6F958B3A" w14:textId="53E076E6" w:rsidR="00231C27" w:rsidRPr="00F8270F" w:rsidRDefault="00231C27" w:rsidP="00C01EF0">
            <w:pPr>
              <w:rPr>
                <w:szCs w:val="20"/>
              </w:rPr>
            </w:pPr>
            <w:r>
              <w:rPr>
                <w:szCs w:val="20"/>
              </w:rPr>
              <w:t>poz_slow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570B167F" w14:textId="77777777" w:rsidR="00231C27" w:rsidRPr="00F8270F" w:rsidRDefault="00231C27" w:rsidP="00C01EF0">
            <w:pPr>
              <w:rPr>
                <w:szCs w:val="20"/>
                <w:lang w:val="de-DE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5F6AEBAA" w14:textId="60A159F9" w:rsidR="00231C27" w:rsidRPr="00F8270F" w:rsidRDefault="00231C27" w:rsidP="00C01E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1-n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23DFB752" w14:textId="77777777" w:rsidR="00231C27" w:rsidRPr="00F8270F" w:rsidRDefault="00231C27" w:rsidP="00C01EF0">
            <w:pPr>
              <w:jc w:val="left"/>
              <w:rPr>
                <w:szCs w:val="20"/>
              </w:rPr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5888811B" w14:textId="6843F658" w:rsidR="00231C27" w:rsidRPr="00F8270F" w:rsidRDefault="00231C27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Grupa substancji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CDCB1E" w14:textId="77777777" w:rsidR="00231C27" w:rsidRPr="00F8270F" w:rsidRDefault="00231C27" w:rsidP="00C01EF0">
            <w:pPr>
              <w:pStyle w:val="Normalny1"/>
              <w:rPr>
                <w:sz w:val="20"/>
                <w:szCs w:val="20"/>
              </w:rPr>
            </w:pPr>
          </w:p>
        </w:tc>
      </w:tr>
      <w:tr w:rsidR="00231C27" w:rsidRPr="005304E3" w14:paraId="6BE5A780" w14:textId="77777777" w:rsidTr="000D22E1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73DC0AC5" w14:textId="77777777" w:rsidR="00231C27" w:rsidRDefault="00231C27" w:rsidP="00C01EF0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5B961BB4" w14:textId="77777777" w:rsidR="00231C27" w:rsidRPr="00F8270F" w:rsidRDefault="00231C27" w:rsidP="00C01EF0">
            <w:pPr>
              <w:rPr>
                <w:szCs w:val="20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28B1B736" w14:textId="77777777" w:rsidR="00231C27" w:rsidRPr="00F8270F" w:rsidRDefault="00231C27" w:rsidP="00C01EF0">
            <w:pPr>
              <w:rPr>
                <w:szCs w:val="20"/>
                <w:lang w:val="de-DE"/>
              </w:rPr>
            </w:pPr>
            <w:r w:rsidRPr="00F8270F">
              <w:rPr>
                <w:szCs w:val="20"/>
              </w:rPr>
              <w:t>kod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44CE5EE5" w14:textId="77777777" w:rsidR="00231C27" w:rsidRPr="00F8270F" w:rsidRDefault="00231C27" w:rsidP="00C01EF0">
            <w:pPr>
              <w:jc w:val="center"/>
              <w:rPr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3C1B4D96" w14:textId="124E803D" w:rsidR="00231C27" w:rsidRPr="00F8270F" w:rsidRDefault="00231C27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Liczba</w:t>
            </w:r>
            <w:r>
              <w:rPr>
                <w:szCs w:val="20"/>
              </w:rPr>
              <w:t xml:space="preserve"> </w:t>
            </w:r>
            <w:r w:rsidRPr="00F8270F">
              <w:rPr>
                <w:szCs w:val="20"/>
              </w:rPr>
              <w:t>(13, 0)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7E7C3786" w14:textId="77777777" w:rsidR="00231C27" w:rsidRPr="00F8270F" w:rsidRDefault="00231C27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Kod grupy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E6B0D2E" w14:textId="77777777" w:rsidR="00231C27" w:rsidRPr="00F8270F" w:rsidRDefault="00231C27" w:rsidP="00C01EF0">
            <w:pPr>
              <w:pStyle w:val="Normalny1"/>
              <w:rPr>
                <w:sz w:val="20"/>
                <w:szCs w:val="20"/>
              </w:rPr>
            </w:pPr>
          </w:p>
        </w:tc>
      </w:tr>
      <w:tr w:rsidR="00231C27" w:rsidRPr="005304E3" w14:paraId="37A1D7CA" w14:textId="77777777" w:rsidTr="000D22E1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6457DB33" w14:textId="77777777" w:rsidR="00231C27" w:rsidRDefault="00231C27" w:rsidP="00C01EF0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19811D8E" w14:textId="77777777" w:rsidR="00231C27" w:rsidRPr="00F8270F" w:rsidRDefault="00231C27" w:rsidP="00C01EF0">
            <w:pPr>
              <w:rPr>
                <w:szCs w:val="20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095784E4" w14:textId="77777777" w:rsidR="00231C27" w:rsidRPr="00F8270F" w:rsidRDefault="00231C27" w:rsidP="00C01EF0">
            <w:pPr>
              <w:rPr>
                <w:szCs w:val="20"/>
                <w:lang w:val="de-DE"/>
              </w:rPr>
            </w:pPr>
            <w:r w:rsidRPr="00F8270F">
              <w:rPr>
                <w:szCs w:val="20"/>
              </w:rPr>
              <w:t>nazwa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7D91CA0F" w14:textId="77777777" w:rsidR="00231C27" w:rsidRPr="00F8270F" w:rsidRDefault="00231C27" w:rsidP="00C01EF0">
            <w:pPr>
              <w:jc w:val="center"/>
              <w:rPr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5D019A3B" w14:textId="77777777" w:rsidR="00231C27" w:rsidRPr="00F8270F" w:rsidRDefault="00231C27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Ciąg do 250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2186C225" w14:textId="77777777" w:rsidR="00231C27" w:rsidRPr="00F8270F" w:rsidRDefault="00231C27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Nazwa grupy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9D2D0D2" w14:textId="77777777" w:rsidR="00231C27" w:rsidRPr="00F8270F" w:rsidRDefault="00231C27" w:rsidP="00C01EF0">
            <w:pPr>
              <w:pStyle w:val="Normalny1"/>
              <w:rPr>
                <w:sz w:val="20"/>
                <w:szCs w:val="20"/>
              </w:rPr>
            </w:pPr>
          </w:p>
        </w:tc>
      </w:tr>
      <w:tr w:rsidR="00231C27" w:rsidRPr="005304E3" w14:paraId="094CA1D2" w14:textId="77777777" w:rsidTr="000D22E1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56E02F82" w14:textId="77777777" w:rsidR="00231C27" w:rsidRDefault="00231C27" w:rsidP="00C01EF0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718B60DF" w14:textId="77777777" w:rsidR="00231C27" w:rsidRPr="00F8270F" w:rsidRDefault="00231C27" w:rsidP="00C01EF0">
            <w:pPr>
              <w:rPr>
                <w:szCs w:val="20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0B103244" w14:textId="77777777" w:rsidR="00231C27" w:rsidRPr="00F8270F" w:rsidRDefault="00231C27" w:rsidP="00C01EF0">
            <w:pPr>
              <w:rPr>
                <w:szCs w:val="20"/>
                <w:lang w:val="de-DE"/>
              </w:rPr>
            </w:pPr>
            <w:r w:rsidRPr="00F8270F">
              <w:rPr>
                <w:szCs w:val="20"/>
              </w:rPr>
              <w:t>jednostka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076519DF" w14:textId="77777777" w:rsidR="00231C27" w:rsidRPr="00F8270F" w:rsidRDefault="00231C27" w:rsidP="00C01EF0">
            <w:pPr>
              <w:jc w:val="center"/>
              <w:rPr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4C9E3835" w14:textId="689A57B5" w:rsidR="00231C27" w:rsidRPr="00F8270F" w:rsidRDefault="00231C27" w:rsidP="00C01EF0">
            <w:pPr>
              <w:rPr>
                <w:szCs w:val="20"/>
              </w:rPr>
            </w:pPr>
            <w:r w:rsidRPr="00F8270F">
              <w:rPr>
                <w:szCs w:val="20"/>
              </w:rPr>
              <w:t>Liczba</w:t>
            </w:r>
            <w:r>
              <w:rPr>
                <w:szCs w:val="20"/>
              </w:rPr>
              <w:t xml:space="preserve"> </w:t>
            </w:r>
            <w:r w:rsidRPr="00F8270F">
              <w:rPr>
                <w:szCs w:val="20"/>
              </w:rPr>
              <w:t>(6, 0)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6CDF2BEF" w14:textId="77777777" w:rsidR="00231C27" w:rsidRPr="00F8270F" w:rsidRDefault="00231C27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Kod jednostki miary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8A55221" w14:textId="77777777" w:rsidR="00231C27" w:rsidRPr="00F8270F" w:rsidRDefault="00231C27" w:rsidP="00C01EF0">
            <w:pPr>
              <w:pStyle w:val="Normalny1"/>
              <w:rPr>
                <w:sz w:val="20"/>
                <w:szCs w:val="20"/>
              </w:rPr>
            </w:pPr>
          </w:p>
        </w:tc>
      </w:tr>
      <w:tr w:rsidR="00231C27" w:rsidRPr="005304E3" w14:paraId="64AEB80E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5BE8A2FE" w14:textId="77777777" w:rsidR="00231C27" w:rsidRDefault="00231C27" w:rsidP="00C01EF0"/>
        </w:tc>
        <w:tc>
          <w:tcPr>
            <w:tcW w:w="133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06C1E2D6" w14:textId="77777777" w:rsidR="00231C27" w:rsidRPr="00F8270F" w:rsidRDefault="00231C27" w:rsidP="00C01EF0">
            <w:pPr>
              <w:rPr>
                <w:szCs w:val="20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5727E92F" w14:textId="77777777" w:rsidR="00231C27" w:rsidRPr="00F8270F" w:rsidRDefault="00231C27" w:rsidP="00C01EF0">
            <w:pPr>
              <w:rPr>
                <w:szCs w:val="20"/>
                <w:lang w:val="de-DE"/>
              </w:rPr>
            </w:pPr>
            <w:r w:rsidRPr="00F8270F">
              <w:rPr>
                <w:szCs w:val="20"/>
                <w:lang w:val="de-DE"/>
              </w:rPr>
              <w:t>status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312987D1" w14:textId="77777777" w:rsidR="00231C27" w:rsidRPr="00F8270F" w:rsidRDefault="00231C27" w:rsidP="00C01EF0">
            <w:pPr>
              <w:jc w:val="center"/>
              <w:rPr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214C2B4E" w14:textId="77777777" w:rsidR="00231C27" w:rsidRPr="00F8270F" w:rsidRDefault="00231C27" w:rsidP="00C01EF0">
            <w:pPr>
              <w:rPr>
                <w:szCs w:val="20"/>
              </w:rPr>
            </w:pPr>
            <w:r w:rsidRPr="00F8270F">
              <w:rPr>
                <w:szCs w:val="20"/>
              </w:rPr>
              <w:t>1 duża litera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022602AA" w14:textId="77777777" w:rsidR="00231C27" w:rsidRPr="00F8270F" w:rsidRDefault="00231C27" w:rsidP="00C01EF0">
            <w:pPr>
              <w:jc w:val="left"/>
              <w:rPr>
                <w:szCs w:val="20"/>
              </w:rPr>
            </w:pPr>
            <w:r w:rsidRPr="00F8270F">
              <w:rPr>
                <w:szCs w:val="20"/>
              </w:rPr>
              <w:t>Status pozycji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40F77F" w14:textId="77777777" w:rsidR="00231C27" w:rsidRPr="00F8270F" w:rsidRDefault="00231C27" w:rsidP="00C01EF0">
            <w:pPr>
              <w:pStyle w:val="Normalny1"/>
              <w:rPr>
                <w:sz w:val="20"/>
                <w:szCs w:val="20"/>
              </w:rPr>
            </w:pPr>
            <w:r w:rsidRPr="00F8270F">
              <w:rPr>
                <w:sz w:val="20"/>
                <w:szCs w:val="20"/>
              </w:rPr>
              <w:t>Przyjmuje wartości:</w:t>
            </w:r>
          </w:p>
          <w:p w14:paraId="62637E68" w14:textId="2EDB82BC" w:rsidR="00231C27" w:rsidRPr="00F8270F" w:rsidRDefault="00231C27" w:rsidP="00C01EF0">
            <w:pPr>
              <w:pStyle w:val="Normalny1"/>
              <w:rPr>
                <w:sz w:val="20"/>
                <w:szCs w:val="20"/>
              </w:rPr>
            </w:pPr>
            <w:r w:rsidRPr="00F8270F">
              <w:rPr>
                <w:sz w:val="20"/>
                <w:szCs w:val="20"/>
              </w:rPr>
              <w:t>A – aktualna</w:t>
            </w:r>
          </w:p>
          <w:p w14:paraId="1DF54041" w14:textId="77777777" w:rsidR="00231C27" w:rsidRPr="00F8270F" w:rsidRDefault="00231C27" w:rsidP="00C01EF0">
            <w:pPr>
              <w:pStyle w:val="Normalny1"/>
              <w:rPr>
                <w:sz w:val="20"/>
                <w:szCs w:val="20"/>
              </w:rPr>
            </w:pPr>
            <w:r w:rsidRPr="00F8270F">
              <w:rPr>
                <w:sz w:val="20"/>
                <w:szCs w:val="20"/>
              </w:rPr>
              <w:t>N – nieaktualna</w:t>
            </w:r>
          </w:p>
        </w:tc>
      </w:tr>
      <w:tr w:rsidR="00C01EF0" w:rsidRPr="005304E3" w14:paraId="4127EA58" w14:textId="77777777" w:rsidTr="00E579F7">
        <w:trPr>
          <w:cantSplit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EEE" w14:textId="1C1CC3DC" w:rsidR="00C01EF0" w:rsidRDefault="00231C27" w:rsidP="00C01EF0">
            <w:pPr>
              <w:jc w:val="center"/>
            </w:pPr>
            <w:r>
              <w:t>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33A" w14:textId="77777777" w:rsidR="00C01EF0" w:rsidRDefault="00C01EF0" w:rsidP="00C01EF0">
            <w:r>
              <w:t>taryfa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57B" w14:textId="77777777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603" w14:textId="77777777" w:rsidR="00C01EF0" w:rsidRDefault="00C01EF0" w:rsidP="00C01EF0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8A7" w14:textId="77777777" w:rsidR="00C01EF0" w:rsidRDefault="00C01EF0" w:rsidP="00C01EF0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4E8" w14:textId="77777777" w:rsidR="00C01EF0" w:rsidRDefault="00C01EF0" w:rsidP="00C01EF0">
            <w:pPr>
              <w:rPr>
                <w:szCs w:val="16"/>
              </w:rPr>
            </w:pPr>
            <w:r>
              <w:rPr>
                <w:szCs w:val="16"/>
              </w:rPr>
              <w:t>Dane na temat obowiązujących taryf w danym okresie czasu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B1B" w14:textId="77777777" w:rsidR="00C01EF0" w:rsidRPr="009B5FE8" w:rsidRDefault="00C01EF0" w:rsidP="00C01EF0"/>
        </w:tc>
      </w:tr>
      <w:tr w:rsidR="00C01EF0" w:rsidRPr="005304E3" w14:paraId="2F678662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C39" w14:textId="77777777" w:rsidR="00C01EF0" w:rsidRDefault="00C01EF0" w:rsidP="00C01EF0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0C6" w14:textId="77777777" w:rsidR="00C01EF0" w:rsidRDefault="00C01EF0" w:rsidP="00C01EF0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C24" w14:textId="2F34416C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data_od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478" w14:textId="77777777" w:rsidR="00C01EF0" w:rsidRDefault="00C01EF0" w:rsidP="00C01EF0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EF2" w14:textId="77777777" w:rsidR="00C01EF0" w:rsidRDefault="00C01EF0" w:rsidP="00C01EF0">
            <w:r>
              <w:t>Data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B1A" w14:textId="7F31ED33" w:rsidR="00C01EF0" w:rsidRDefault="00C01EF0" w:rsidP="00C01EF0">
            <w:pPr>
              <w:rPr>
                <w:szCs w:val="16"/>
              </w:rPr>
            </w:pPr>
            <w:r>
              <w:rPr>
                <w:szCs w:val="16"/>
              </w:rPr>
              <w:t>Data początku obowiązywania taryf</w:t>
            </w:r>
            <w:r w:rsidR="00530A80">
              <w:rPr>
                <w:szCs w:val="16"/>
              </w:rPr>
              <w:t>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F56" w14:textId="77777777" w:rsidR="00C01EF0" w:rsidRPr="009B5FE8" w:rsidRDefault="00C01EF0" w:rsidP="00C01EF0"/>
        </w:tc>
      </w:tr>
      <w:tr w:rsidR="00C01EF0" w:rsidRPr="005304E3" w14:paraId="3B2304CB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3A9" w14:textId="77777777" w:rsidR="00C01EF0" w:rsidRDefault="00C01EF0" w:rsidP="00C01EF0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DDE" w14:textId="77777777" w:rsidR="00C01EF0" w:rsidRDefault="00C01EF0" w:rsidP="00C01EF0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E76" w14:textId="02BE8DA7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data_do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347" w14:textId="77777777" w:rsidR="00C01EF0" w:rsidRDefault="00C01EF0" w:rsidP="00C01EF0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F89" w14:textId="77777777" w:rsidR="00C01EF0" w:rsidRDefault="00C01EF0" w:rsidP="00C01EF0">
            <w:r>
              <w:t>Data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550" w14:textId="49B9FD29" w:rsidR="00C01EF0" w:rsidRDefault="00C01EF0" w:rsidP="00C01EF0">
            <w:pPr>
              <w:rPr>
                <w:szCs w:val="16"/>
              </w:rPr>
            </w:pPr>
            <w:r>
              <w:rPr>
                <w:szCs w:val="16"/>
              </w:rPr>
              <w:t>Data końca obowiązywania taryf</w:t>
            </w:r>
            <w:r w:rsidR="00530A80">
              <w:rPr>
                <w:szCs w:val="16"/>
              </w:rPr>
              <w:t>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9A8" w14:textId="77777777" w:rsidR="00C01EF0" w:rsidRPr="009B5FE8" w:rsidRDefault="00C01EF0" w:rsidP="00C01EF0"/>
        </w:tc>
      </w:tr>
      <w:tr w:rsidR="00231C27" w:rsidRPr="005304E3" w14:paraId="55016F79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EAE" w14:textId="77777777" w:rsidR="00231C27" w:rsidRDefault="00231C27" w:rsidP="00C01EF0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18F" w14:textId="77777777" w:rsidR="00231C27" w:rsidRDefault="00231C27" w:rsidP="00C01EF0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534" w14:textId="2199E0FF" w:rsidR="00231C27" w:rsidRDefault="00231C27" w:rsidP="00C01EF0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liczba_jedn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5F4" w14:textId="27595D98" w:rsidR="00231C27" w:rsidRDefault="00231C27" w:rsidP="00C01EF0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838" w14:textId="6BF3D43C" w:rsidR="00231C27" w:rsidRDefault="00231C27" w:rsidP="00C01EF0">
            <w:r>
              <w:t>Liczba(12,0)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960" w14:textId="2BA0C270" w:rsidR="00231C27" w:rsidRDefault="00231C27" w:rsidP="00C01EF0">
            <w:pPr>
              <w:rPr>
                <w:szCs w:val="16"/>
              </w:rPr>
            </w:pPr>
            <w:r>
              <w:rPr>
                <w:szCs w:val="16"/>
              </w:rPr>
              <w:t>Liczba wycenionych jednostek miary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D0DD" w14:textId="77777777" w:rsidR="00231C27" w:rsidRPr="009B5FE8" w:rsidRDefault="00231C27" w:rsidP="00C01EF0"/>
        </w:tc>
      </w:tr>
      <w:tr w:rsidR="00C01EF0" w:rsidRPr="005304E3" w14:paraId="2065F9F1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B384" w14:textId="77777777" w:rsidR="00C01EF0" w:rsidRDefault="00C01EF0" w:rsidP="00C01EF0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BA4" w14:textId="77777777" w:rsidR="00C01EF0" w:rsidRDefault="00C01EF0" w:rsidP="00C01EF0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080" w14:textId="1C797736" w:rsidR="00C01EF0" w:rsidRDefault="00C01EF0" w:rsidP="00C01EF0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taryfa</w:t>
            </w:r>
            <w:r w:rsidR="004D294E">
              <w:rPr>
                <w:bCs/>
                <w:color w:val="000000"/>
                <w:szCs w:val="20"/>
                <w:lang w:val="de-DE"/>
              </w:rPr>
              <w:t>_progowa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B1B" w14:textId="77777777" w:rsidR="00C01EF0" w:rsidRDefault="00C01EF0" w:rsidP="00C01EF0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745" w14:textId="77777777" w:rsidR="00C01EF0" w:rsidRDefault="00C01EF0" w:rsidP="00C01EF0">
            <w:r>
              <w:t>Liczba(10,4)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174" w14:textId="49117476" w:rsidR="00C01EF0" w:rsidRDefault="00530A80" w:rsidP="00C01EF0">
            <w:pPr>
              <w:rPr>
                <w:szCs w:val="16"/>
              </w:rPr>
            </w:pPr>
            <w:r>
              <w:rPr>
                <w:szCs w:val="16"/>
              </w:rPr>
              <w:t>T</w:t>
            </w:r>
            <w:r w:rsidR="00C01EF0">
              <w:rPr>
                <w:szCs w:val="16"/>
              </w:rPr>
              <w:t>aryfa</w:t>
            </w:r>
            <w:r>
              <w:rPr>
                <w:szCs w:val="16"/>
              </w:rPr>
              <w:t xml:space="preserve"> progowa</w:t>
            </w:r>
            <w:r w:rsidR="00C01EF0">
              <w:rPr>
                <w:szCs w:val="16"/>
              </w:rPr>
              <w:t xml:space="preserve"> </w:t>
            </w:r>
            <w:r w:rsidR="00231C27">
              <w:rPr>
                <w:szCs w:val="16"/>
              </w:rPr>
              <w:t>wycenionej liczby jednostek miary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B62" w14:textId="77777777" w:rsidR="00C01EF0" w:rsidRPr="009B5FE8" w:rsidRDefault="00C01EF0" w:rsidP="00C01EF0"/>
        </w:tc>
      </w:tr>
      <w:tr w:rsidR="006F2E98" w:rsidRPr="005304E3" w14:paraId="09E0AF26" w14:textId="77777777" w:rsidTr="008C30AE">
        <w:trPr>
          <w:cantSplit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3B524" w14:textId="71CDF473" w:rsidR="006F2E98" w:rsidRDefault="006F2E98" w:rsidP="006F2E98">
            <w:pPr>
              <w:jc w:val="center"/>
            </w:pPr>
            <w:r>
              <w:t>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8DD73" w14:textId="416A1B27" w:rsidR="006F2E98" w:rsidRDefault="006F2E98" w:rsidP="006F2E98">
            <w:r w:rsidRPr="00F8270F">
              <w:rPr>
                <w:szCs w:val="20"/>
              </w:rPr>
              <w:t>min</w:t>
            </w:r>
            <w:r>
              <w:rPr>
                <w:szCs w:val="20"/>
              </w:rPr>
              <w:t>_</w:t>
            </w:r>
            <w:r w:rsidRPr="00F8270F">
              <w:rPr>
                <w:szCs w:val="20"/>
              </w:rPr>
              <w:t>dawka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789" w14:textId="77777777" w:rsidR="006F2E98" w:rsidRDefault="006F2E98" w:rsidP="006F2E98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5AE" w14:textId="2D347C96" w:rsidR="006F2E98" w:rsidRDefault="006F2E98" w:rsidP="006F2E98">
            <w:pPr>
              <w:jc w:val="center"/>
              <w:rPr>
                <w:bCs/>
                <w:color w:val="000000"/>
                <w:szCs w:val="20"/>
              </w:rPr>
            </w:pPr>
            <w:r w:rsidRPr="00F8270F">
              <w:rPr>
                <w:szCs w:val="20"/>
              </w:rPr>
              <w:t>0-</w:t>
            </w:r>
            <w:r>
              <w:rPr>
                <w:szCs w:val="20"/>
              </w:rPr>
              <w:t>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5EC" w14:textId="77777777" w:rsidR="006F2E98" w:rsidRDefault="006F2E98" w:rsidP="006F2E98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CD0" w14:textId="0EDA7672" w:rsidR="006F2E98" w:rsidRDefault="006F2E98" w:rsidP="006F2E98">
            <w:pPr>
              <w:jc w:val="left"/>
              <w:rPr>
                <w:szCs w:val="16"/>
              </w:rPr>
            </w:pPr>
            <w:r w:rsidRPr="00F8270F">
              <w:rPr>
                <w:szCs w:val="20"/>
              </w:rPr>
              <w:t>Ilość substancji czynnej w najmniejszej zarejestrowanej na rynku postaci. dostępnej w danym okresie czasu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C9A" w14:textId="6DFEB9D8" w:rsidR="006F2E98" w:rsidRPr="009B5FE8" w:rsidRDefault="006F2E98" w:rsidP="006F2E98">
            <w:r w:rsidRPr="00F8270F">
              <w:rPr>
                <w:szCs w:val="20"/>
              </w:rPr>
              <w:t>Dana wejściowa dla algorytmu zaokrągleń</w:t>
            </w:r>
          </w:p>
        </w:tc>
      </w:tr>
      <w:tr w:rsidR="006F2E98" w:rsidRPr="005304E3" w14:paraId="2E5E4652" w14:textId="77777777" w:rsidTr="008C30AE">
        <w:trPr>
          <w:cantSplit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2227" w14:textId="77777777" w:rsidR="006F2E98" w:rsidRDefault="006F2E98" w:rsidP="006F2E98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0066" w14:textId="77777777" w:rsidR="006F2E98" w:rsidRDefault="006F2E98" w:rsidP="006F2E9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9F2" w14:textId="640FEFFD" w:rsidR="006F2E98" w:rsidRDefault="006F2E98" w:rsidP="006F2E98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data_od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389" w14:textId="2C92FDA1" w:rsidR="006F2E98" w:rsidRDefault="006F2E98" w:rsidP="006F2E98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664" w14:textId="375DD2A9" w:rsidR="006F2E98" w:rsidRDefault="006F2E98" w:rsidP="006F2E98">
            <w:r>
              <w:t>Data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B7A" w14:textId="7BC29B7E" w:rsidR="006F2E98" w:rsidRDefault="006F2E98" w:rsidP="006F2E98">
            <w:pPr>
              <w:rPr>
                <w:szCs w:val="16"/>
              </w:rPr>
            </w:pPr>
            <w:r>
              <w:rPr>
                <w:szCs w:val="16"/>
              </w:rPr>
              <w:t>Data początku obowiązywania dawki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64B" w14:textId="77777777" w:rsidR="006F2E98" w:rsidRPr="009B5FE8" w:rsidRDefault="006F2E98" w:rsidP="006F2E98"/>
        </w:tc>
      </w:tr>
      <w:tr w:rsidR="006F2E98" w:rsidRPr="005304E3" w14:paraId="6809EA85" w14:textId="77777777" w:rsidTr="008C30AE">
        <w:trPr>
          <w:cantSplit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14D01" w14:textId="77777777" w:rsidR="006F2E98" w:rsidRDefault="006F2E98" w:rsidP="006F2E98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41E4B" w14:textId="77777777" w:rsidR="006F2E98" w:rsidRDefault="006F2E98" w:rsidP="006F2E9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18B" w14:textId="49741502" w:rsidR="006F2E98" w:rsidRDefault="006F2E98" w:rsidP="006F2E98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data_do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A95" w14:textId="6BC2E7E6" w:rsidR="006F2E98" w:rsidRDefault="006F2E98" w:rsidP="006F2E98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DFB" w14:textId="5F234F8D" w:rsidR="006F2E98" w:rsidRDefault="006F2E98" w:rsidP="006F2E98">
            <w:r>
              <w:t>Data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DCE" w14:textId="0C741ADD" w:rsidR="006F2E98" w:rsidRDefault="006F2E98" w:rsidP="006F2E98">
            <w:pPr>
              <w:rPr>
                <w:szCs w:val="16"/>
              </w:rPr>
            </w:pPr>
            <w:r>
              <w:rPr>
                <w:szCs w:val="16"/>
              </w:rPr>
              <w:t>Data końca obowiązywania dawki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8FC" w14:textId="77777777" w:rsidR="006F2E98" w:rsidRPr="009B5FE8" w:rsidRDefault="006F2E98" w:rsidP="006F2E98"/>
        </w:tc>
      </w:tr>
      <w:tr w:rsidR="006F2E98" w:rsidRPr="005304E3" w14:paraId="3EBCE693" w14:textId="77777777" w:rsidTr="008C30AE">
        <w:trPr>
          <w:cantSplit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C8B" w14:textId="77777777" w:rsidR="006F2E98" w:rsidRDefault="006F2E98" w:rsidP="006F2E98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864" w14:textId="77777777" w:rsidR="006F2E98" w:rsidRDefault="006F2E98" w:rsidP="006F2E9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A46" w14:textId="7342CA92" w:rsidR="006F2E98" w:rsidRDefault="006F2E98" w:rsidP="006F2E98">
            <w:pPr>
              <w:rPr>
                <w:bCs/>
                <w:color w:val="000000"/>
                <w:szCs w:val="20"/>
                <w:lang w:val="de-DE"/>
              </w:rPr>
            </w:pPr>
            <w:r w:rsidRPr="00F8270F">
              <w:rPr>
                <w:szCs w:val="20"/>
                <w:lang w:val="de-DE"/>
              </w:rPr>
              <w:t>min</w:t>
            </w:r>
            <w:r>
              <w:rPr>
                <w:szCs w:val="20"/>
                <w:lang w:val="de-DE"/>
              </w:rPr>
              <w:t>_</w:t>
            </w:r>
            <w:r w:rsidRPr="00F8270F">
              <w:rPr>
                <w:szCs w:val="20"/>
                <w:lang w:val="de-DE"/>
              </w:rPr>
              <w:t>dawka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73E" w14:textId="6462499C" w:rsidR="006F2E98" w:rsidRDefault="006F2E98" w:rsidP="006F2E98">
            <w:pPr>
              <w:jc w:val="center"/>
              <w:rPr>
                <w:bCs/>
                <w:color w:val="000000"/>
                <w:szCs w:val="20"/>
              </w:rPr>
            </w:pPr>
            <w:r w:rsidRPr="00F8270F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A15" w14:textId="29AEC834" w:rsidR="006F2E98" w:rsidRDefault="006F2E98" w:rsidP="006F2E98">
            <w:r w:rsidRPr="00F8270F">
              <w:rPr>
                <w:szCs w:val="20"/>
              </w:rPr>
              <w:t>Liczba(14, 6)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492F" w14:textId="31434743" w:rsidR="006F2E98" w:rsidRDefault="006F2E98" w:rsidP="006F2E98">
            <w:pPr>
              <w:jc w:val="left"/>
              <w:rPr>
                <w:szCs w:val="16"/>
              </w:rPr>
            </w:pPr>
            <w:r w:rsidRPr="00F8270F">
              <w:rPr>
                <w:szCs w:val="20"/>
              </w:rPr>
              <w:t xml:space="preserve">Ilość substancji czynnej w najmniejszej zarejestrowanej na rynku postaci.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D18" w14:textId="7D119D0B" w:rsidR="006F2E98" w:rsidRPr="009B5FE8" w:rsidRDefault="006F2E98" w:rsidP="006F2E98">
            <w:pPr>
              <w:jc w:val="left"/>
            </w:pPr>
            <w:r w:rsidRPr="00F8270F">
              <w:rPr>
                <w:szCs w:val="20"/>
              </w:rPr>
              <w:t>Wyrażana w jednostce miary wskazanej w elemencie grupa substancji</w:t>
            </w:r>
          </w:p>
        </w:tc>
      </w:tr>
    </w:tbl>
    <w:p w14:paraId="084C5EBA" w14:textId="77777777" w:rsidR="00157689" w:rsidRDefault="00157689" w:rsidP="006F2E98"/>
    <w:sectPr w:rsidR="00157689" w:rsidSect="00FE7E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FAD"/>
    <w:multiLevelType w:val="multilevel"/>
    <w:tmpl w:val="BE7C33CA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B"/>
    <w:rsid w:val="00035FEB"/>
    <w:rsid w:val="0004287F"/>
    <w:rsid w:val="000646C7"/>
    <w:rsid w:val="00095598"/>
    <w:rsid w:val="000D22E1"/>
    <w:rsid w:val="000D42B4"/>
    <w:rsid w:val="000D5316"/>
    <w:rsid w:val="000D66EF"/>
    <w:rsid w:val="00100CB3"/>
    <w:rsid w:val="001012B5"/>
    <w:rsid w:val="00106F1E"/>
    <w:rsid w:val="00110DDA"/>
    <w:rsid w:val="00157689"/>
    <w:rsid w:val="0016511C"/>
    <w:rsid w:val="001674CE"/>
    <w:rsid w:val="00170415"/>
    <w:rsid w:val="00194FC0"/>
    <w:rsid w:val="001B18CE"/>
    <w:rsid w:val="001D7074"/>
    <w:rsid w:val="00203985"/>
    <w:rsid w:val="00212843"/>
    <w:rsid w:val="00215894"/>
    <w:rsid w:val="00231C27"/>
    <w:rsid w:val="002978EA"/>
    <w:rsid w:val="00305176"/>
    <w:rsid w:val="00325F7C"/>
    <w:rsid w:val="00361DF1"/>
    <w:rsid w:val="00380539"/>
    <w:rsid w:val="003A2448"/>
    <w:rsid w:val="003D0540"/>
    <w:rsid w:val="003D42B6"/>
    <w:rsid w:val="003E45E8"/>
    <w:rsid w:val="003F7889"/>
    <w:rsid w:val="0043462E"/>
    <w:rsid w:val="004363F6"/>
    <w:rsid w:val="00461CDC"/>
    <w:rsid w:val="00481F4A"/>
    <w:rsid w:val="004A051B"/>
    <w:rsid w:val="004A2F0D"/>
    <w:rsid w:val="004A35EF"/>
    <w:rsid w:val="004D294E"/>
    <w:rsid w:val="004E0456"/>
    <w:rsid w:val="004E2027"/>
    <w:rsid w:val="00530A80"/>
    <w:rsid w:val="00530C65"/>
    <w:rsid w:val="0053398F"/>
    <w:rsid w:val="005366A4"/>
    <w:rsid w:val="00542D05"/>
    <w:rsid w:val="00546AD5"/>
    <w:rsid w:val="00547AFE"/>
    <w:rsid w:val="00554993"/>
    <w:rsid w:val="00555759"/>
    <w:rsid w:val="00596675"/>
    <w:rsid w:val="005B37D3"/>
    <w:rsid w:val="005B4A04"/>
    <w:rsid w:val="005E7E83"/>
    <w:rsid w:val="005F69AA"/>
    <w:rsid w:val="00663F30"/>
    <w:rsid w:val="006976CE"/>
    <w:rsid w:val="006A2174"/>
    <w:rsid w:val="006A4C96"/>
    <w:rsid w:val="006F2E98"/>
    <w:rsid w:val="00734486"/>
    <w:rsid w:val="00777DD0"/>
    <w:rsid w:val="00791069"/>
    <w:rsid w:val="00793CE0"/>
    <w:rsid w:val="0079473C"/>
    <w:rsid w:val="007A40A7"/>
    <w:rsid w:val="0080054B"/>
    <w:rsid w:val="0081434A"/>
    <w:rsid w:val="00815453"/>
    <w:rsid w:val="008335E0"/>
    <w:rsid w:val="00852A45"/>
    <w:rsid w:val="00867EEB"/>
    <w:rsid w:val="008B670A"/>
    <w:rsid w:val="00914F61"/>
    <w:rsid w:val="00930CBD"/>
    <w:rsid w:val="00956CA7"/>
    <w:rsid w:val="009B0E4C"/>
    <w:rsid w:val="00A040C5"/>
    <w:rsid w:val="00A3722C"/>
    <w:rsid w:val="00AC4140"/>
    <w:rsid w:val="00AD1481"/>
    <w:rsid w:val="00AE66D6"/>
    <w:rsid w:val="00B20BB5"/>
    <w:rsid w:val="00B21D83"/>
    <w:rsid w:val="00B328C6"/>
    <w:rsid w:val="00B45700"/>
    <w:rsid w:val="00BD2712"/>
    <w:rsid w:val="00BE5AEA"/>
    <w:rsid w:val="00BF1199"/>
    <w:rsid w:val="00BF19EC"/>
    <w:rsid w:val="00BF577E"/>
    <w:rsid w:val="00C01EF0"/>
    <w:rsid w:val="00C415D4"/>
    <w:rsid w:val="00C6041A"/>
    <w:rsid w:val="00C61078"/>
    <w:rsid w:val="00C7608B"/>
    <w:rsid w:val="00C86FCB"/>
    <w:rsid w:val="00CB575D"/>
    <w:rsid w:val="00CC5995"/>
    <w:rsid w:val="00D23273"/>
    <w:rsid w:val="00DD25A2"/>
    <w:rsid w:val="00DD4733"/>
    <w:rsid w:val="00DE7EAD"/>
    <w:rsid w:val="00E21C5D"/>
    <w:rsid w:val="00E2294D"/>
    <w:rsid w:val="00E579F7"/>
    <w:rsid w:val="00E669F1"/>
    <w:rsid w:val="00E956DF"/>
    <w:rsid w:val="00EE12D1"/>
    <w:rsid w:val="00F2431C"/>
    <w:rsid w:val="00F4586D"/>
    <w:rsid w:val="00F557B9"/>
    <w:rsid w:val="00F55F30"/>
    <w:rsid w:val="00F91FAB"/>
    <w:rsid w:val="00FB484C"/>
    <w:rsid w:val="00FC59B6"/>
    <w:rsid w:val="00FE7120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BB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5B"/>
    <w:pPr>
      <w:jc w:val="both"/>
    </w:pPr>
    <w:rPr>
      <w:szCs w:val="24"/>
    </w:rPr>
  </w:style>
  <w:style w:type="paragraph" w:styleId="Nagwek1">
    <w:name w:val="heading 1"/>
    <w:basedOn w:val="Normalny"/>
    <w:next w:val="Normalny"/>
    <w:qFormat/>
    <w:rsid w:val="00FE7E5B"/>
    <w:pPr>
      <w:keepNext/>
      <w:numPr>
        <w:numId w:val="1"/>
      </w:numPr>
      <w:spacing w:before="120"/>
      <w:jc w:val="left"/>
      <w:outlineLvl w:val="0"/>
    </w:pPr>
    <w:rPr>
      <w:rFonts w:cs="Arial"/>
      <w:b/>
      <w:bCs/>
      <w:cap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E7E5B"/>
    <w:pPr>
      <w:keepNext/>
      <w:numPr>
        <w:ilvl w:val="1"/>
        <w:numId w:val="1"/>
      </w:numPr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FE7E5B"/>
    <w:pPr>
      <w:keepNext/>
      <w:numPr>
        <w:ilvl w:val="2"/>
        <w:numId w:val="1"/>
      </w:numPr>
      <w:jc w:val="left"/>
      <w:outlineLvl w:val="2"/>
    </w:pPr>
    <w:rPr>
      <w:rFonts w:cs="Arial"/>
      <w:b/>
      <w:bCs/>
      <w:sz w:val="22"/>
      <w:szCs w:val="26"/>
    </w:rPr>
  </w:style>
  <w:style w:type="paragraph" w:styleId="Nagwek4">
    <w:name w:val="heading 4"/>
    <w:basedOn w:val="Normalny"/>
    <w:next w:val="Normalny"/>
    <w:qFormat/>
    <w:rsid w:val="00FE7E5B"/>
    <w:pPr>
      <w:keepNext/>
      <w:numPr>
        <w:ilvl w:val="3"/>
        <w:numId w:val="1"/>
      </w:numPr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rsid w:val="00FE7E5B"/>
    <w:pPr>
      <w:numPr>
        <w:ilvl w:val="4"/>
        <w:numId w:val="1"/>
      </w:numPr>
      <w:jc w:val="left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next w:val="Normalny"/>
    <w:qFormat/>
    <w:rsid w:val="00FE7E5B"/>
    <w:pPr>
      <w:numPr>
        <w:ilvl w:val="5"/>
        <w:numId w:val="1"/>
      </w:numPr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FE7E5B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E7E5B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qFormat/>
    <w:rsid w:val="00FE7E5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0pt">
    <w:name w:val="Standardowy + 10 pt"/>
    <w:aliases w:val="Wyrównany do środka"/>
    <w:basedOn w:val="Normalny"/>
    <w:rsid w:val="00FE7E5B"/>
    <w:pPr>
      <w:suppressAutoHyphens/>
      <w:jc w:val="left"/>
    </w:pPr>
    <w:rPr>
      <w:lang w:eastAsia="ar-SA"/>
    </w:rPr>
  </w:style>
  <w:style w:type="paragraph" w:customStyle="1" w:styleId="Znak">
    <w:name w:val="Znak"/>
    <w:basedOn w:val="Normalny"/>
    <w:rsid w:val="00FE7E5B"/>
    <w:pPr>
      <w:jc w:val="left"/>
    </w:pPr>
    <w:rPr>
      <w:sz w:val="24"/>
    </w:rPr>
  </w:style>
  <w:style w:type="paragraph" w:styleId="Tekstdymka">
    <w:name w:val="Balloon Text"/>
    <w:basedOn w:val="Normalny"/>
    <w:semiHidden/>
    <w:rsid w:val="00C7608B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43462E"/>
    <w:pPr>
      <w:widowControl w:val="0"/>
      <w:suppressAutoHyphens/>
      <w:autoSpaceDE w:val="0"/>
      <w:jc w:val="left"/>
    </w:pPr>
    <w:rPr>
      <w:rFonts w:eastAsia="Lucida Sans Unicode"/>
      <w:sz w:val="24"/>
    </w:rPr>
  </w:style>
  <w:style w:type="character" w:customStyle="1" w:styleId="WW-NumberingSymbols">
    <w:name w:val="WW-Numbering Symbols"/>
    <w:rsid w:val="0081434A"/>
  </w:style>
  <w:style w:type="character" w:customStyle="1" w:styleId="Nagwek2Znak">
    <w:name w:val="Nagłówek 2 Znak"/>
    <w:basedOn w:val="Domylnaczcionkaakapitu"/>
    <w:link w:val="Nagwek2"/>
    <w:rsid w:val="00157689"/>
    <w:rPr>
      <w:rFonts w:cs="Arial"/>
      <w:b/>
      <w:bCs/>
      <w:iCs/>
      <w:sz w:val="24"/>
      <w:szCs w:val="28"/>
    </w:rPr>
  </w:style>
  <w:style w:type="paragraph" w:styleId="NormalnyWeb">
    <w:name w:val="Normal (Web)"/>
    <w:basedOn w:val="Normalny"/>
    <w:uiPriority w:val="99"/>
    <w:unhideWhenUsed/>
    <w:rsid w:val="00CC5995"/>
    <w:pPr>
      <w:spacing w:before="100" w:beforeAutospacing="1" w:after="100" w:afterAutospacing="1"/>
      <w:jc w:val="left"/>
    </w:pPr>
    <w:rPr>
      <w:sz w:val="24"/>
      <w:lang w:eastAsia="ja-JP"/>
    </w:rPr>
  </w:style>
  <w:style w:type="character" w:styleId="Odwoaniedokomentarza">
    <w:name w:val="annotation reference"/>
    <w:basedOn w:val="Domylnaczcionkaakapitu"/>
    <w:semiHidden/>
    <w:unhideWhenUsed/>
    <w:rsid w:val="00B21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21D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1D8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1D83"/>
    <w:rPr>
      <w:b/>
      <w:bCs/>
    </w:rPr>
  </w:style>
  <w:style w:type="paragraph" w:customStyle="1" w:styleId="Standard">
    <w:name w:val="Standard"/>
    <w:rsid w:val="00C01EF0"/>
    <w:pPr>
      <w:widowControl w:val="0"/>
      <w:suppressAutoHyphens/>
      <w:autoSpaceDE w:val="0"/>
      <w:spacing w:before="120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5B"/>
    <w:pPr>
      <w:jc w:val="both"/>
    </w:pPr>
    <w:rPr>
      <w:szCs w:val="24"/>
    </w:rPr>
  </w:style>
  <w:style w:type="paragraph" w:styleId="Nagwek1">
    <w:name w:val="heading 1"/>
    <w:basedOn w:val="Normalny"/>
    <w:next w:val="Normalny"/>
    <w:qFormat/>
    <w:rsid w:val="00FE7E5B"/>
    <w:pPr>
      <w:keepNext/>
      <w:numPr>
        <w:numId w:val="1"/>
      </w:numPr>
      <w:spacing w:before="120"/>
      <w:jc w:val="left"/>
      <w:outlineLvl w:val="0"/>
    </w:pPr>
    <w:rPr>
      <w:rFonts w:cs="Arial"/>
      <w:b/>
      <w:bCs/>
      <w:cap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E7E5B"/>
    <w:pPr>
      <w:keepNext/>
      <w:numPr>
        <w:ilvl w:val="1"/>
        <w:numId w:val="1"/>
      </w:numPr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FE7E5B"/>
    <w:pPr>
      <w:keepNext/>
      <w:numPr>
        <w:ilvl w:val="2"/>
        <w:numId w:val="1"/>
      </w:numPr>
      <w:jc w:val="left"/>
      <w:outlineLvl w:val="2"/>
    </w:pPr>
    <w:rPr>
      <w:rFonts w:cs="Arial"/>
      <w:b/>
      <w:bCs/>
      <w:sz w:val="22"/>
      <w:szCs w:val="26"/>
    </w:rPr>
  </w:style>
  <w:style w:type="paragraph" w:styleId="Nagwek4">
    <w:name w:val="heading 4"/>
    <w:basedOn w:val="Normalny"/>
    <w:next w:val="Normalny"/>
    <w:qFormat/>
    <w:rsid w:val="00FE7E5B"/>
    <w:pPr>
      <w:keepNext/>
      <w:numPr>
        <w:ilvl w:val="3"/>
        <w:numId w:val="1"/>
      </w:numPr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rsid w:val="00FE7E5B"/>
    <w:pPr>
      <w:numPr>
        <w:ilvl w:val="4"/>
        <w:numId w:val="1"/>
      </w:numPr>
      <w:jc w:val="left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next w:val="Normalny"/>
    <w:qFormat/>
    <w:rsid w:val="00FE7E5B"/>
    <w:pPr>
      <w:numPr>
        <w:ilvl w:val="5"/>
        <w:numId w:val="1"/>
      </w:numPr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FE7E5B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E7E5B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qFormat/>
    <w:rsid w:val="00FE7E5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0pt">
    <w:name w:val="Standardowy + 10 pt"/>
    <w:aliases w:val="Wyrównany do środka"/>
    <w:basedOn w:val="Normalny"/>
    <w:rsid w:val="00FE7E5B"/>
    <w:pPr>
      <w:suppressAutoHyphens/>
      <w:jc w:val="left"/>
    </w:pPr>
    <w:rPr>
      <w:lang w:eastAsia="ar-SA"/>
    </w:rPr>
  </w:style>
  <w:style w:type="paragraph" w:customStyle="1" w:styleId="Znak">
    <w:name w:val="Znak"/>
    <w:basedOn w:val="Normalny"/>
    <w:rsid w:val="00FE7E5B"/>
    <w:pPr>
      <w:jc w:val="left"/>
    </w:pPr>
    <w:rPr>
      <w:sz w:val="24"/>
    </w:rPr>
  </w:style>
  <w:style w:type="paragraph" w:styleId="Tekstdymka">
    <w:name w:val="Balloon Text"/>
    <w:basedOn w:val="Normalny"/>
    <w:semiHidden/>
    <w:rsid w:val="00C7608B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43462E"/>
    <w:pPr>
      <w:widowControl w:val="0"/>
      <w:suppressAutoHyphens/>
      <w:autoSpaceDE w:val="0"/>
      <w:jc w:val="left"/>
    </w:pPr>
    <w:rPr>
      <w:rFonts w:eastAsia="Lucida Sans Unicode"/>
      <w:sz w:val="24"/>
    </w:rPr>
  </w:style>
  <w:style w:type="character" w:customStyle="1" w:styleId="WW-NumberingSymbols">
    <w:name w:val="WW-Numbering Symbols"/>
    <w:rsid w:val="0081434A"/>
  </w:style>
  <w:style w:type="character" w:customStyle="1" w:styleId="Nagwek2Znak">
    <w:name w:val="Nagłówek 2 Znak"/>
    <w:basedOn w:val="Domylnaczcionkaakapitu"/>
    <w:link w:val="Nagwek2"/>
    <w:rsid w:val="00157689"/>
    <w:rPr>
      <w:rFonts w:cs="Arial"/>
      <w:b/>
      <w:bCs/>
      <w:iCs/>
      <w:sz w:val="24"/>
      <w:szCs w:val="28"/>
    </w:rPr>
  </w:style>
  <w:style w:type="paragraph" w:styleId="NormalnyWeb">
    <w:name w:val="Normal (Web)"/>
    <w:basedOn w:val="Normalny"/>
    <w:uiPriority w:val="99"/>
    <w:unhideWhenUsed/>
    <w:rsid w:val="00CC5995"/>
    <w:pPr>
      <w:spacing w:before="100" w:beforeAutospacing="1" w:after="100" w:afterAutospacing="1"/>
      <w:jc w:val="left"/>
    </w:pPr>
    <w:rPr>
      <w:sz w:val="24"/>
      <w:lang w:eastAsia="ja-JP"/>
    </w:rPr>
  </w:style>
  <w:style w:type="character" w:styleId="Odwoaniedokomentarza">
    <w:name w:val="annotation reference"/>
    <w:basedOn w:val="Domylnaczcionkaakapitu"/>
    <w:semiHidden/>
    <w:unhideWhenUsed/>
    <w:rsid w:val="00B21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21D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1D8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1D83"/>
    <w:rPr>
      <w:b/>
      <w:bCs/>
    </w:rPr>
  </w:style>
  <w:style w:type="paragraph" w:customStyle="1" w:styleId="Standard">
    <w:name w:val="Standard"/>
    <w:rsid w:val="00C01EF0"/>
    <w:pPr>
      <w:widowControl w:val="0"/>
      <w:suppressAutoHyphens/>
      <w:autoSpaceDE w:val="0"/>
      <w:spacing w:before="1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D778DEB6E67140A2166B2B439F6D44" ma:contentTypeVersion="" ma:contentTypeDescription="Utwórz nowy dokument." ma:contentTypeScope="" ma:versionID="6e04b2050d50a61967ebbdf936819a3d">
  <xsd:schema xmlns:xsd="http://www.w3.org/2001/XMLSchema" xmlns:xs="http://www.w3.org/2001/XMLSchema" xmlns:p="http://schemas.microsoft.com/office/2006/metadata/properties" xmlns:ns2="81F47E4B-79DE-49F0-8207-B679B7F1DFB1" xmlns:ns3="e0aa5311-ce91-48bc-8d3d-2e62694c3884" targetNamespace="http://schemas.microsoft.com/office/2006/metadata/properties" ma:root="true" ma:fieldsID="c826f5abef67f23659b157b4080d6cf4" ns2:_="" ns3:_="">
    <xsd:import namespace="81F47E4B-79DE-49F0-8207-B679B7F1DFB1"/>
    <xsd:import namespace="e0aa5311-ce91-48bc-8d3d-2e62694c3884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Sprawozdan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47E4B-79DE-49F0-8207-B679B7F1DFB1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Zlecenie dostosowania"/>
          <xsd:enumeration value="Zmiany do zlecenia dostosowania"/>
          <xsd:enumeration value="Analiza zlecenia"/>
          <xsd:enumeration value="Uzupełnienie Asseco"/>
          <xsd:enumeration value="Zatwierdzona analiza"/>
          <xsd:enumeration value="Uwagi do analizy"/>
          <xsd:enumeration value="Odrzucenie analizy"/>
          <xsd:enumeration value="Korespondencja e-mail"/>
          <xsd:enumeration value="Pytania uzupełniające"/>
          <xsd:enumeration value="Odpowiedzi do pytań"/>
          <xsd:enumeration value="Protokół odbioru"/>
          <xsd:enumeration value="Protokół odbioru cząstkowego"/>
          <xsd:enumeration value="Protokół odbioru negatywnego"/>
          <xsd:enumeration value="Załącznik"/>
          <xsd:enumeration value="Inne"/>
        </xsd:restriction>
      </xsd:simpleType>
    </xsd:element>
    <xsd:element name="Sprawozdanie" ma:index="9" nillable="true" ma:displayName="Sprawozdanie" ma:default="0" ma:internalName="Sprawozdan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5311-ce91-48bc-8d3d-2e62694c3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wozdanie xmlns="81F47E4B-79DE-49F0-8207-B679B7F1DFB1">true</Sprawozdanie>
    <Typ_x0020_dokumentu xmlns="81F47E4B-79DE-49F0-8207-B679B7F1DFB1">Analiza zlecenia</Typ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94E69-27CA-4C30-AE53-C09DF0604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47E4B-79DE-49F0-8207-B679B7F1DFB1"/>
    <ds:schemaRef ds:uri="e0aa5311-ce91-48bc-8d3d-2e62694c3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432EA-9DBE-4DC0-A87A-11E88F7BB317}">
  <ds:schemaRefs>
    <ds:schemaRef ds:uri="http://schemas.microsoft.com/office/2006/metadata/properties"/>
    <ds:schemaRef ds:uri="http://schemas.microsoft.com/office/infopath/2007/PartnerControls"/>
    <ds:schemaRef ds:uri="81F47E4B-79DE-49F0-8207-B679B7F1DFB1"/>
  </ds:schemaRefs>
</ds:datastoreItem>
</file>

<file path=customXml/itemProps3.xml><?xml version="1.0" encoding="utf-8"?>
<ds:datastoreItem xmlns:ds="http://schemas.openxmlformats.org/officeDocument/2006/customXml" ds:itemID="{30956854-6D27-4C49-843D-B65BD78E0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Słownik produktów handlowych wykorzystanych w chemioterapii i programach terapeutycznych</vt:lpstr>
    </vt:vector>
  </TitlesOfParts>
  <Company>KAMSOFT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Słownik produktów handlowych wykorzystanych w chemioterapii i programach terapeutycznych</dc:title>
  <dc:creator>Dariusz Sowada</dc:creator>
  <cp:lastModifiedBy>Bartolik Grzegorz</cp:lastModifiedBy>
  <cp:revision>2</cp:revision>
  <cp:lastPrinted>2012-06-11T07:58:00Z</cp:lastPrinted>
  <dcterms:created xsi:type="dcterms:W3CDTF">2018-08-06T07:00:00Z</dcterms:created>
  <dcterms:modified xsi:type="dcterms:W3CDTF">2018-08-06T07:00:00Z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0x010100CBD778DEB6E67140A2166B2B439F6D44</vt:lpwstr>
  </property>
  <property fmtid="{D5CDD505-2E9C-101B-9397-08002B2CF9AE}" pid="3" name="Nr zgłoszenia subskrypcji">
    <vt:lpwstr>Dostosowanie systemu</vt:lpwstr>
  </property>
</Properties>
</file>